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527A" w:rsidRPr="00C375F8" w:rsidRDefault="0049527A"/>
    <w:p w:rsidR="0049527A" w:rsidRPr="00C375F8" w:rsidRDefault="00B2712C">
      <w:r w:rsidRPr="00C375F8">
        <w:rPr>
          <w:rFonts w:eastAsia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1D7E785F" wp14:editId="17DC8D16">
                <wp:simplePos x="0" y="0"/>
                <wp:positionH relativeFrom="column">
                  <wp:posOffset>-10160</wp:posOffset>
                </wp:positionH>
                <wp:positionV relativeFrom="paragraph">
                  <wp:posOffset>252095</wp:posOffset>
                </wp:positionV>
                <wp:extent cx="5991225" cy="1635125"/>
                <wp:effectExtent l="0" t="0" r="0" b="31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12C" w:rsidRDefault="00B2712C" w:rsidP="00B2712C">
                            <w:pPr>
                              <w:jc w:val="center"/>
                              <w:rPr>
                                <w:rFonts w:ascii="方正小标宋简体" w:eastAsia="方正小标宋简体" w:hAnsi="方正小标宋简体"/>
                                <w:b/>
                                <w:color w:val="FF0000"/>
                                <w:spacing w:val="50"/>
                                <w:w w:val="95"/>
                                <w:sz w:val="56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hint="eastAsia"/>
                                <w:b/>
                                <w:color w:val="FF0000"/>
                                <w:spacing w:val="50"/>
                                <w:w w:val="95"/>
                                <w:sz w:val="56"/>
                                <w:szCs w:val="110"/>
                              </w:rPr>
                              <w:t>河南省分子诊断与医学检验技术</w:t>
                            </w:r>
                          </w:p>
                          <w:p w:rsidR="00B2712C" w:rsidRDefault="00B2712C" w:rsidP="00B2712C">
                            <w:pPr>
                              <w:jc w:val="center"/>
                              <w:rPr>
                                <w:rFonts w:ascii="方正小标宋简体" w:eastAsia="方正小标宋简体" w:hAnsi="方正小标宋简体"/>
                                <w:b/>
                                <w:color w:val="FF0000"/>
                                <w:spacing w:val="50"/>
                                <w:w w:val="95"/>
                                <w:sz w:val="56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hint="eastAsia"/>
                                <w:b/>
                                <w:color w:val="FF0000"/>
                                <w:spacing w:val="50"/>
                                <w:w w:val="95"/>
                                <w:sz w:val="56"/>
                                <w:szCs w:val="110"/>
                              </w:rPr>
                              <w:t>协同创新中心文件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E785F" id="矩形 5" o:spid="_x0000_s1026" style="position:absolute;left:0;text-align:left;margin-left:-.8pt;margin-top:19.85pt;width:471.75pt;height:128.7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" filled="f" stroked="f">
                <v:textbox>
                  <w:txbxContent>
                    <w:p w:rsidR="00B2712C" w:rsidRDefault="00B2712C" w:rsidP="00B2712C">
                      <w:pPr>
                        <w:jc w:val="center"/>
                        <w:rPr>
                          <w:rFonts w:ascii="方正小标宋简体" w:eastAsia="方正小标宋简体" w:hAnsi="方正小标宋简体"/>
                          <w:b/>
                          <w:color w:val="FF0000"/>
                          <w:spacing w:val="50"/>
                          <w:w w:val="95"/>
                          <w:sz w:val="56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hint="eastAsia"/>
                          <w:b/>
                          <w:color w:val="FF0000"/>
                          <w:spacing w:val="50"/>
                          <w:w w:val="95"/>
                          <w:sz w:val="56"/>
                          <w:szCs w:val="110"/>
                        </w:rPr>
                        <w:t>河南省分子诊断与医学检验技术</w:t>
                      </w:r>
                    </w:p>
                    <w:p w:rsidR="00B2712C" w:rsidRDefault="00B2712C" w:rsidP="00B2712C">
                      <w:pPr>
                        <w:jc w:val="center"/>
                        <w:rPr>
                          <w:rFonts w:ascii="方正小标宋简体" w:eastAsia="方正小标宋简体" w:hAnsi="方正小标宋简体"/>
                          <w:b/>
                          <w:color w:val="FF0000"/>
                          <w:spacing w:val="50"/>
                          <w:w w:val="95"/>
                          <w:sz w:val="56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hint="eastAsia"/>
                          <w:b/>
                          <w:color w:val="FF0000"/>
                          <w:spacing w:val="50"/>
                          <w:w w:val="95"/>
                          <w:sz w:val="56"/>
                          <w:szCs w:val="110"/>
                        </w:rPr>
                        <w:t>协同创新中心文件</w:t>
                      </w:r>
                    </w:p>
                  </w:txbxContent>
                </v:textbox>
              </v:rect>
            </w:pict>
          </mc:Fallback>
        </mc:AlternateContent>
      </w:r>
    </w:p>
    <w:p w:rsidR="0049527A" w:rsidRPr="00C375F8" w:rsidRDefault="0049527A"/>
    <w:p w:rsidR="0049527A" w:rsidRPr="00C375F8" w:rsidRDefault="0049527A"/>
    <w:p w:rsidR="0049527A" w:rsidRPr="00C375F8" w:rsidRDefault="0049527A"/>
    <w:p w:rsidR="0049527A" w:rsidRPr="00C375F8" w:rsidRDefault="0049527A"/>
    <w:p w:rsidR="0049527A" w:rsidRPr="00C375F8" w:rsidRDefault="0049527A" w:rsidP="00FE24C0"/>
    <w:p w:rsidR="0049527A" w:rsidRPr="00C375F8" w:rsidRDefault="00D54DCC" w:rsidP="00FE24C0">
      <w:pPr>
        <w:jc w:val="center"/>
        <w:rPr>
          <w:sz w:val="36"/>
        </w:rPr>
      </w:pPr>
      <w:r>
        <w:t>协同</w:t>
      </w:r>
      <w:r w:rsidR="0049527A" w:rsidRPr="00C375F8">
        <w:t>〔</w:t>
      </w:r>
      <w:r w:rsidR="00256FC7" w:rsidRPr="00C375F8">
        <w:t>201</w:t>
      </w:r>
      <w:r w:rsidR="005E2E6D" w:rsidRPr="00C375F8">
        <w:t>6</w:t>
      </w:r>
      <w:r w:rsidR="0049527A" w:rsidRPr="00C375F8">
        <w:t>〕</w:t>
      </w:r>
      <w:r w:rsidR="008B35B6" w:rsidRPr="00C375F8">
        <w:t>01</w:t>
      </w:r>
      <w:r w:rsidR="0049527A" w:rsidRPr="00C375F8">
        <w:t>号</w:t>
      </w:r>
    </w:p>
    <w:p w:rsidR="0049527A" w:rsidRPr="00C375F8" w:rsidRDefault="003B09FA">
      <w:r w:rsidRPr="00C375F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615940" cy="1270"/>
                <wp:effectExtent l="19050" t="19685" r="22860" b="1714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2D3AB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42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ujG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" strokecolor="red" strokeweight="2.25pt"/>
            </w:pict>
          </mc:Fallback>
        </mc:AlternateContent>
      </w:r>
    </w:p>
    <w:p w:rsidR="0049527A" w:rsidRPr="00C375F8" w:rsidRDefault="0049527A"/>
    <w:p w:rsidR="008B35B6" w:rsidRPr="00C375F8" w:rsidRDefault="00697778" w:rsidP="008B35B6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C375F8">
        <w:rPr>
          <w:rFonts w:eastAsia="方正小标宋简体"/>
          <w:sz w:val="44"/>
          <w:szCs w:val="44"/>
        </w:rPr>
        <w:t>关于印发</w:t>
      </w:r>
      <w:proofErr w:type="gramStart"/>
      <w:r w:rsidRPr="00C375F8">
        <w:rPr>
          <w:rFonts w:eastAsia="方正小标宋简体"/>
          <w:sz w:val="44"/>
          <w:szCs w:val="44"/>
        </w:rPr>
        <w:t>《</w:t>
      </w:r>
      <w:proofErr w:type="gramEnd"/>
      <w:r w:rsidR="008B35B6" w:rsidRPr="00C375F8">
        <w:rPr>
          <w:rFonts w:eastAsia="方正小标宋简体"/>
          <w:sz w:val="44"/>
          <w:szCs w:val="44"/>
        </w:rPr>
        <w:t>河南省分子诊断与医学检验技术</w:t>
      </w:r>
    </w:p>
    <w:p w:rsidR="00697778" w:rsidRPr="00C375F8" w:rsidRDefault="008B35B6" w:rsidP="008B35B6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C375F8">
        <w:rPr>
          <w:rFonts w:eastAsia="方正小标宋简体"/>
          <w:sz w:val="44"/>
          <w:szCs w:val="44"/>
        </w:rPr>
        <w:t>协同创新中心</w:t>
      </w:r>
      <w:r w:rsidR="0009146A" w:rsidRPr="00C375F8">
        <w:rPr>
          <w:rFonts w:eastAsia="方正小标宋简体"/>
          <w:sz w:val="44"/>
          <w:szCs w:val="44"/>
        </w:rPr>
        <w:t>业绩奖励办法</w:t>
      </w:r>
      <w:r w:rsidR="00697778" w:rsidRPr="00C375F8">
        <w:rPr>
          <w:rFonts w:eastAsia="方正小标宋简体"/>
          <w:sz w:val="44"/>
          <w:szCs w:val="44"/>
        </w:rPr>
        <w:t>（试行）</w:t>
      </w:r>
      <w:proofErr w:type="gramStart"/>
      <w:r w:rsidR="00697778" w:rsidRPr="00C375F8">
        <w:rPr>
          <w:rFonts w:eastAsia="方正小标宋简体"/>
          <w:sz w:val="44"/>
          <w:szCs w:val="44"/>
        </w:rPr>
        <w:t>》</w:t>
      </w:r>
      <w:proofErr w:type="gramEnd"/>
      <w:r w:rsidR="00697778" w:rsidRPr="00C375F8">
        <w:rPr>
          <w:rFonts w:eastAsia="方正小标宋简体"/>
          <w:sz w:val="44"/>
          <w:szCs w:val="44"/>
        </w:rPr>
        <w:t>的通知</w:t>
      </w:r>
    </w:p>
    <w:p w:rsidR="00697778" w:rsidRPr="00C375F8" w:rsidRDefault="00697778" w:rsidP="00697778">
      <w:pPr>
        <w:rPr>
          <w:szCs w:val="32"/>
        </w:rPr>
      </w:pPr>
    </w:p>
    <w:p w:rsidR="00697778" w:rsidRPr="00C375F8" w:rsidRDefault="008B35B6" w:rsidP="00697778">
      <w:pPr>
        <w:rPr>
          <w:szCs w:val="32"/>
        </w:rPr>
      </w:pPr>
      <w:r w:rsidRPr="00C375F8">
        <w:rPr>
          <w:szCs w:val="32"/>
        </w:rPr>
        <w:t>中心</w:t>
      </w:r>
      <w:r w:rsidR="00697778" w:rsidRPr="00C375F8">
        <w:rPr>
          <w:szCs w:val="32"/>
        </w:rPr>
        <w:t>各</w:t>
      </w:r>
      <w:bookmarkStart w:id="0" w:name="_GoBack"/>
      <w:bookmarkEnd w:id="0"/>
      <w:r w:rsidR="00697778" w:rsidRPr="00C375F8">
        <w:rPr>
          <w:szCs w:val="32"/>
        </w:rPr>
        <w:t>单位：</w:t>
      </w:r>
    </w:p>
    <w:p w:rsidR="00697778" w:rsidRPr="00C375F8" w:rsidRDefault="00706E2A" w:rsidP="008B35B6">
      <w:pPr>
        <w:ind w:firstLineChars="200" w:firstLine="632"/>
        <w:rPr>
          <w:szCs w:val="32"/>
        </w:rPr>
      </w:pPr>
      <w:r w:rsidRPr="00C375F8">
        <w:rPr>
          <w:szCs w:val="32"/>
        </w:rPr>
        <w:t>为进一步规范和加强</w:t>
      </w:r>
      <w:r w:rsidR="008B35B6" w:rsidRPr="00C375F8">
        <w:rPr>
          <w:szCs w:val="32"/>
        </w:rPr>
        <w:t>协同创新中心</w:t>
      </w:r>
      <w:r w:rsidRPr="00C375F8">
        <w:rPr>
          <w:szCs w:val="32"/>
        </w:rPr>
        <w:t>管理，</w:t>
      </w:r>
      <w:r w:rsidR="005742BA" w:rsidRPr="00C375F8">
        <w:rPr>
          <w:szCs w:val="32"/>
        </w:rPr>
        <w:t>根据</w:t>
      </w:r>
      <w:r w:rsidR="008B35B6" w:rsidRPr="00C375F8">
        <w:rPr>
          <w:szCs w:val="32"/>
        </w:rPr>
        <w:t>中心</w:t>
      </w:r>
      <w:r w:rsidR="005742BA" w:rsidRPr="00C375F8">
        <w:rPr>
          <w:szCs w:val="32"/>
        </w:rPr>
        <w:t>发展需要，</w:t>
      </w:r>
      <w:r w:rsidR="00880F9A">
        <w:rPr>
          <w:szCs w:val="32"/>
        </w:rPr>
        <w:t>经学校</w:t>
      </w:r>
      <w:r w:rsidR="00880F9A">
        <w:rPr>
          <w:rFonts w:hint="eastAsia"/>
          <w:szCs w:val="32"/>
        </w:rPr>
        <w:t>2016</w:t>
      </w:r>
      <w:r w:rsidR="00880F9A">
        <w:rPr>
          <w:rFonts w:hint="eastAsia"/>
          <w:szCs w:val="32"/>
        </w:rPr>
        <w:t>年第</w:t>
      </w:r>
      <w:r w:rsidR="00880F9A">
        <w:rPr>
          <w:rFonts w:hint="eastAsia"/>
          <w:szCs w:val="32"/>
        </w:rPr>
        <w:t>15</w:t>
      </w:r>
      <w:r w:rsidR="00880F9A">
        <w:rPr>
          <w:rFonts w:hint="eastAsia"/>
          <w:szCs w:val="32"/>
        </w:rPr>
        <w:t>次院长办公会审议通过，</w:t>
      </w:r>
      <w:r w:rsidR="0048067D" w:rsidRPr="00C375F8">
        <w:rPr>
          <w:szCs w:val="32"/>
        </w:rPr>
        <w:t>现将</w:t>
      </w:r>
      <w:r w:rsidRPr="00C375F8">
        <w:rPr>
          <w:szCs w:val="32"/>
        </w:rPr>
        <w:t>《</w:t>
      </w:r>
      <w:r w:rsidR="008B35B6" w:rsidRPr="00C375F8">
        <w:rPr>
          <w:szCs w:val="32"/>
        </w:rPr>
        <w:t>河南省分子诊断与医学检验技术协同创新中心</w:t>
      </w:r>
      <w:r w:rsidR="0009146A" w:rsidRPr="00C375F8">
        <w:rPr>
          <w:szCs w:val="32"/>
        </w:rPr>
        <w:t>业绩奖励办法</w:t>
      </w:r>
      <w:r w:rsidR="008B35B6" w:rsidRPr="00C375F8">
        <w:rPr>
          <w:szCs w:val="32"/>
        </w:rPr>
        <w:t>（试行）</w:t>
      </w:r>
      <w:r w:rsidRPr="00C375F8">
        <w:rPr>
          <w:szCs w:val="32"/>
        </w:rPr>
        <w:t>》印发给你们，望认真遵照执行。</w:t>
      </w:r>
    </w:p>
    <w:p w:rsidR="00697778" w:rsidRPr="00C375F8" w:rsidRDefault="00697778" w:rsidP="00697778">
      <w:pPr>
        <w:rPr>
          <w:szCs w:val="32"/>
        </w:rPr>
      </w:pPr>
    </w:p>
    <w:p w:rsidR="00697778" w:rsidRPr="00C375F8" w:rsidRDefault="00697778" w:rsidP="00697778">
      <w:pPr>
        <w:rPr>
          <w:szCs w:val="32"/>
        </w:rPr>
      </w:pPr>
    </w:p>
    <w:p w:rsidR="001C13DA" w:rsidRPr="00C375F8" w:rsidRDefault="00D962BE" w:rsidP="00D962BE">
      <w:pPr>
        <w:ind w:firstLineChars="1525" w:firstLine="4817"/>
        <w:rPr>
          <w:szCs w:val="32"/>
        </w:rPr>
      </w:pPr>
      <w:r w:rsidRPr="00C375F8">
        <w:rPr>
          <w:szCs w:val="32"/>
        </w:rPr>
        <w:t>201</w:t>
      </w:r>
      <w:r w:rsidR="005E2E6D" w:rsidRPr="00C375F8">
        <w:rPr>
          <w:szCs w:val="32"/>
        </w:rPr>
        <w:t>6</w:t>
      </w:r>
      <w:r w:rsidRPr="00C375F8">
        <w:rPr>
          <w:szCs w:val="32"/>
        </w:rPr>
        <w:t>年</w:t>
      </w:r>
      <w:r w:rsidR="00D54DCC">
        <w:rPr>
          <w:szCs w:val="32"/>
        </w:rPr>
        <w:t>8</w:t>
      </w:r>
      <w:r w:rsidRPr="00C375F8">
        <w:rPr>
          <w:szCs w:val="32"/>
        </w:rPr>
        <w:t>月</w:t>
      </w:r>
      <w:r w:rsidR="00D54DCC">
        <w:rPr>
          <w:rFonts w:hint="eastAsia"/>
          <w:szCs w:val="32"/>
        </w:rPr>
        <w:t>2</w:t>
      </w:r>
      <w:r w:rsidR="0009146A" w:rsidRPr="00C375F8">
        <w:rPr>
          <w:szCs w:val="32"/>
        </w:rPr>
        <w:t>9</w:t>
      </w:r>
      <w:r w:rsidRPr="00C375F8">
        <w:rPr>
          <w:szCs w:val="32"/>
        </w:rPr>
        <w:t xml:space="preserve">日　　</w:t>
      </w:r>
      <w:proofErr w:type="gramStart"/>
      <w:r w:rsidRPr="00C375F8">
        <w:rPr>
          <w:szCs w:val="32"/>
        </w:rPr>
        <w:t xml:space="preserve">　　</w:t>
      </w:r>
      <w:proofErr w:type="gramEnd"/>
    </w:p>
    <w:p w:rsidR="001C13DA" w:rsidRPr="00C375F8" w:rsidRDefault="001C13DA">
      <w:pPr>
        <w:widowControl/>
        <w:jc w:val="left"/>
        <w:rPr>
          <w:szCs w:val="32"/>
        </w:rPr>
      </w:pPr>
      <w:r w:rsidRPr="00C375F8">
        <w:rPr>
          <w:szCs w:val="32"/>
        </w:rPr>
        <w:br w:type="page"/>
      </w:r>
    </w:p>
    <w:p w:rsidR="008B35B6" w:rsidRPr="00C375F8" w:rsidRDefault="008B35B6" w:rsidP="008B35B6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C375F8">
        <w:rPr>
          <w:rFonts w:eastAsia="方正小标宋简体"/>
          <w:sz w:val="44"/>
          <w:szCs w:val="44"/>
        </w:rPr>
        <w:lastRenderedPageBreak/>
        <w:t>河南省分子诊断与医学检验技术</w:t>
      </w:r>
    </w:p>
    <w:p w:rsidR="004D24A8" w:rsidRPr="00C375F8" w:rsidRDefault="008B35B6" w:rsidP="008B35B6">
      <w:pPr>
        <w:spacing w:line="580" w:lineRule="exact"/>
        <w:jc w:val="center"/>
        <w:rPr>
          <w:rFonts w:eastAsia="方正小标宋简体"/>
          <w:spacing w:val="20"/>
          <w:sz w:val="44"/>
          <w:szCs w:val="44"/>
        </w:rPr>
      </w:pPr>
      <w:r w:rsidRPr="00C375F8">
        <w:rPr>
          <w:rFonts w:eastAsia="方正小标宋简体"/>
          <w:sz w:val="44"/>
          <w:szCs w:val="44"/>
        </w:rPr>
        <w:t>协同创新中心</w:t>
      </w:r>
      <w:r w:rsidR="0009146A" w:rsidRPr="00C375F8">
        <w:rPr>
          <w:rFonts w:eastAsia="方正小标宋简体"/>
          <w:sz w:val="44"/>
          <w:szCs w:val="44"/>
        </w:rPr>
        <w:t>业绩奖励办法</w:t>
      </w:r>
    </w:p>
    <w:p w:rsidR="004D24A8" w:rsidRPr="00C375F8" w:rsidRDefault="004D24A8" w:rsidP="004D24A8">
      <w:pPr>
        <w:spacing w:line="580" w:lineRule="exact"/>
        <w:jc w:val="center"/>
        <w:rPr>
          <w:rFonts w:eastAsia="楷体_GB2312"/>
          <w:szCs w:val="32"/>
        </w:rPr>
      </w:pPr>
      <w:r w:rsidRPr="00C375F8">
        <w:rPr>
          <w:rFonts w:eastAsia="楷体_GB2312"/>
          <w:szCs w:val="32"/>
        </w:rPr>
        <w:t>（试行）</w:t>
      </w:r>
    </w:p>
    <w:p w:rsidR="002D0F0B" w:rsidRPr="00C375F8" w:rsidRDefault="002D0F0B" w:rsidP="004D24A8">
      <w:pPr>
        <w:spacing w:line="580" w:lineRule="exact"/>
        <w:jc w:val="center"/>
        <w:rPr>
          <w:rFonts w:eastAsia="楷体_GB2312"/>
          <w:szCs w:val="32"/>
        </w:rPr>
      </w:pPr>
    </w:p>
    <w:p w:rsidR="004D24A8" w:rsidRPr="00C375F8" w:rsidRDefault="004D24A8" w:rsidP="002D0F0B">
      <w:pPr>
        <w:spacing w:afterLines="50" w:after="289"/>
        <w:jc w:val="center"/>
        <w:rPr>
          <w:rFonts w:eastAsia="仿宋"/>
          <w:szCs w:val="32"/>
        </w:rPr>
      </w:pPr>
    </w:p>
    <w:p w:rsidR="0009146A" w:rsidRPr="00C375F8" w:rsidRDefault="0009146A" w:rsidP="00C375F8">
      <w:pPr>
        <w:spacing w:line="600" w:lineRule="exact"/>
        <w:ind w:firstLineChars="200" w:firstLine="634"/>
        <w:rPr>
          <w:szCs w:val="32"/>
        </w:rPr>
      </w:pPr>
      <w:r w:rsidRPr="00C375F8">
        <w:rPr>
          <w:b/>
          <w:szCs w:val="32"/>
        </w:rPr>
        <w:t>第一条</w:t>
      </w:r>
      <w:r w:rsidRPr="00C375F8">
        <w:rPr>
          <w:szCs w:val="32"/>
        </w:rPr>
        <w:t xml:space="preserve"> </w:t>
      </w:r>
      <w:r w:rsidRPr="00C375F8">
        <w:rPr>
          <w:szCs w:val="32"/>
        </w:rPr>
        <w:t>为贯彻落实《教育部</w:t>
      </w:r>
      <w:r w:rsidRPr="00C375F8">
        <w:rPr>
          <w:szCs w:val="32"/>
        </w:rPr>
        <w:t xml:space="preserve"> </w:t>
      </w:r>
      <w:r w:rsidRPr="00C375F8">
        <w:rPr>
          <w:szCs w:val="32"/>
        </w:rPr>
        <w:t>财政部关于实施高等学校创新能力提升计划的意见》（</w:t>
      </w:r>
      <w:proofErr w:type="gramStart"/>
      <w:r w:rsidRPr="00C375F8">
        <w:rPr>
          <w:szCs w:val="32"/>
        </w:rPr>
        <w:t>教技〔</w:t>
      </w:r>
      <w:r w:rsidRPr="00C375F8">
        <w:rPr>
          <w:szCs w:val="32"/>
        </w:rPr>
        <w:t>2012</w:t>
      </w:r>
      <w:r w:rsidRPr="00C375F8">
        <w:rPr>
          <w:szCs w:val="32"/>
        </w:rPr>
        <w:t>〕</w:t>
      </w:r>
      <w:proofErr w:type="gramEnd"/>
      <w:r w:rsidRPr="00C375F8">
        <w:rPr>
          <w:szCs w:val="32"/>
        </w:rPr>
        <w:t>6</w:t>
      </w:r>
      <w:r w:rsidRPr="00C375F8">
        <w:rPr>
          <w:szCs w:val="32"/>
        </w:rPr>
        <w:t>号）</w:t>
      </w:r>
      <w:r w:rsidR="008C3C00" w:rsidRPr="00C375F8">
        <w:rPr>
          <w:szCs w:val="32"/>
        </w:rPr>
        <w:t>、</w:t>
      </w:r>
      <w:r w:rsidRPr="00C375F8">
        <w:rPr>
          <w:szCs w:val="32"/>
        </w:rPr>
        <w:t>《河南省教育厅</w:t>
      </w:r>
      <w:r w:rsidRPr="00C375F8">
        <w:rPr>
          <w:szCs w:val="32"/>
        </w:rPr>
        <w:t xml:space="preserve"> </w:t>
      </w:r>
      <w:r w:rsidRPr="00C375F8">
        <w:rPr>
          <w:szCs w:val="32"/>
        </w:rPr>
        <w:t>河南省财政厅关于印发</w:t>
      </w:r>
      <w:r w:rsidRPr="00C375F8">
        <w:rPr>
          <w:szCs w:val="32"/>
        </w:rPr>
        <w:t>&lt;</w:t>
      </w:r>
      <w:r w:rsidRPr="00C375F8">
        <w:rPr>
          <w:szCs w:val="32"/>
        </w:rPr>
        <w:t>河南省协同创新中心运行管理办法（试行）</w:t>
      </w:r>
      <w:r w:rsidRPr="00C375F8">
        <w:rPr>
          <w:szCs w:val="32"/>
        </w:rPr>
        <w:t>&gt;</w:t>
      </w:r>
      <w:r w:rsidRPr="00C375F8">
        <w:rPr>
          <w:szCs w:val="32"/>
        </w:rPr>
        <w:t>的通知》（</w:t>
      </w:r>
      <w:proofErr w:type="gramStart"/>
      <w:r w:rsidRPr="00C375F8">
        <w:rPr>
          <w:szCs w:val="32"/>
        </w:rPr>
        <w:t>教科技</w:t>
      </w:r>
      <w:proofErr w:type="gramEnd"/>
      <w:r w:rsidRPr="00C375F8">
        <w:rPr>
          <w:szCs w:val="32"/>
        </w:rPr>
        <w:t>〔</w:t>
      </w:r>
      <w:r w:rsidRPr="00C375F8">
        <w:rPr>
          <w:szCs w:val="32"/>
        </w:rPr>
        <w:t>2013</w:t>
      </w:r>
      <w:r w:rsidRPr="00C375F8">
        <w:rPr>
          <w:szCs w:val="32"/>
        </w:rPr>
        <w:t>〕</w:t>
      </w:r>
      <w:r w:rsidRPr="00C375F8">
        <w:rPr>
          <w:szCs w:val="32"/>
        </w:rPr>
        <w:t>172</w:t>
      </w:r>
      <w:r w:rsidRPr="00C375F8">
        <w:rPr>
          <w:szCs w:val="32"/>
        </w:rPr>
        <w:t>号）</w:t>
      </w:r>
      <w:r w:rsidR="008C3C00" w:rsidRPr="00C375F8">
        <w:rPr>
          <w:szCs w:val="32"/>
        </w:rPr>
        <w:t>和《新乡医学院科研专项奖励办法》</w:t>
      </w:r>
      <w:r w:rsidR="00FB4012" w:rsidRPr="00C375F8">
        <w:rPr>
          <w:szCs w:val="32"/>
        </w:rPr>
        <w:t>（</w:t>
      </w:r>
      <w:proofErr w:type="gramStart"/>
      <w:r w:rsidR="00FB4012" w:rsidRPr="00C375F8">
        <w:rPr>
          <w:szCs w:val="32"/>
        </w:rPr>
        <w:t>校发〔</w:t>
      </w:r>
      <w:r w:rsidR="00FB4012" w:rsidRPr="00C375F8">
        <w:rPr>
          <w:szCs w:val="32"/>
        </w:rPr>
        <w:t>2015</w:t>
      </w:r>
      <w:r w:rsidR="00FB4012" w:rsidRPr="00C375F8">
        <w:rPr>
          <w:szCs w:val="32"/>
        </w:rPr>
        <w:t>〕</w:t>
      </w:r>
      <w:proofErr w:type="gramEnd"/>
      <w:r w:rsidR="00FB4012" w:rsidRPr="00C375F8">
        <w:rPr>
          <w:szCs w:val="32"/>
        </w:rPr>
        <w:t>34</w:t>
      </w:r>
      <w:r w:rsidR="00FB4012" w:rsidRPr="00C375F8">
        <w:rPr>
          <w:szCs w:val="32"/>
        </w:rPr>
        <w:t>号）</w:t>
      </w:r>
      <w:r w:rsidRPr="00C375F8">
        <w:rPr>
          <w:szCs w:val="32"/>
        </w:rPr>
        <w:t>等文件精神，鼓励河南省分子诊断与医学检验技术协同创新中心</w:t>
      </w:r>
      <w:r w:rsidR="00FB4012">
        <w:rPr>
          <w:rFonts w:hint="eastAsia"/>
          <w:szCs w:val="32"/>
        </w:rPr>
        <w:t>（以下简称中心）</w:t>
      </w:r>
      <w:r w:rsidR="00530F23">
        <w:rPr>
          <w:rFonts w:hint="eastAsia"/>
          <w:szCs w:val="32"/>
        </w:rPr>
        <w:t>聘任</w:t>
      </w:r>
      <w:r w:rsidRPr="00C375F8">
        <w:rPr>
          <w:szCs w:val="32"/>
        </w:rPr>
        <w:t>人员积极开展工作，健全完善科学合理的绩效评价和业绩分配制度，进一步激发中心</w:t>
      </w:r>
      <w:r w:rsidR="00FB4012">
        <w:rPr>
          <w:szCs w:val="32"/>
        </w:rPr>
        <w:t>聘任</w:t>
      </w:r>
      <w:r w:rsidRPr="00C375F8">
        <w:rPr>
          <w:szCs w:val="32"/>
        </w:rPr>
        <w:t>人员工作积极性和创造性，结合</w:t>
      </w:r>
      <w:r w:rsidR="00FB4012">
        <w:rPr>
          <w:rFonts w:hint="eastAsia"/>
          <w:szCs w:val="32"/>
        </w:rPr>
        <w:t>中心</w:t>
      </w:r>
      <w:r w:rsidRPr="00C375F8">
        <w:rPr>
          <w:szCs w:val="32"/>
        </w:rPr>
        <w:t>实际，特制定本办法。</w:t>
      </w:r>
    </w:p>
    <w:p w:rsidR="00F30F95" w:rsidRPr="00C375F8" w:rsidRDefault="00F30F95" w:rsidP="00C375F8">
      <w:pPr>
        <w:spacing w:line="600" w:lineRule="exact"/>
        <w:ind w:firstLineChars="200" w:firstLine="634"/>
        <w:rPr>
          <w:szCs w:val="32"/>
        </w:rPr>
      </w:pPr>
      <w:r w:rsidRPr="00C375F8">
        <w:rPr>
          <w:b/>
          <w:szCs w:val="32"/>
        </w:rPr>
        <w:t>第二条</w:t>
      </w:r>
      <w:r w:rsidRPr="00C375F8">
        <w:rPr>
          <w:szCs w:val="32"/>
        </w:rPr>
        <w:t xml:space="preserve">  </w:t>
      </w:r>
      <w:r w:rsidRPr="00C375F8">
        <w:rPr>
          <w:szCs w:val="32"/>
        </w:rPr>
        <w:t>对中心</w:t>
      </w:r>
      <w:r w:rsidR="00FB4012">
        <w:rPr>
          <w:szCs w:val="32"/>
        </w:rPr>
        <w:t>聘任</w:t>
      </w:r>
      <w:r w:rsidRPr="00C375F8">
        <w:rPr>
          <w:szCs w:val="32"/>
        </w:rPr>
        <w:t>人员在教学科研工作方面做出突出贡献者实行奖励，具体包括：论文业绩、专利奖励、</w:t>
      </w:r>
      <w:r w:rsidR="00951B48" w:rsidRPr="00C375F8">
        <w:rPr>
          <w:szCs w:val="32"/>
        </w:rPr>
        <w:t>著作业绩、</w:t>
      </w:r>
      <w:r w:rsidRPr="00C375F8">
        <w:rPr>
          <w:szCs w:val="32"/>
        </w:rPr>
        <w:t>课程业绩。</w:t>
      </w:r>
      <w:r w:rsidR="00951B48" w:rsidRPr="00C375F8">
        <w:rPr>
          <w:szCs w:val="32"/>
        </w:rPr>
        <w:t>论文、著作</w:t>
      </w:r>
      <w:r w:rsidR="00C375F8" w:rsidRPr="00C375F8">
        <w:rPr>
          <w:szCs w:val="32"/>
        </w:rPr>
        <w:t>、专利</w:t>
      </w:r>
      <w:r w:rsidR="00951B48" w:rsidRPr="00C375F8">
        <w:rPr>
          <w:szCs w:val="32"/>
        </w:rPr>
        <w:t>的内容要是医学相关，并需明确标注作者单位为</w:t>
      </w:r>
      <w:r w:rsidR="00951B48" w:rsidRPr="00C375F8">
        <w:rPr>
          <w:szCs w:val="32"/>
        </w:rPr>
        <w:t>“</w:t>
      </w:r>
      <w:r w:rsidR="00951B48" w:rsidRPr="00C375F8">
        <w:rPr>
          <w:szCs w:val="32"/>
        </w:rPr>
        <w:t>河南省分子诊断与医学检验技术协同创新中心</w:t>
      </w:r>
      <w:r w:rsidR="00951B48" w:rsidRPr="00C375F8">
        <w:rPr>
          <w:szCs w:val="32"/>
        </w:rPr>
        <w:t>”</w:t>
      </w:r>
      <w:r w:rsidR="00951B48" w:rsidRPr="00C375F8">
        <w:rPr>
          <w:szCs w:val="32"/>
        </w:rPr>
        <w:t>或单位英文名称</w:t>
      </w:r>
      <w:r w:rsidR="00951B48" w:rsidRPr="00C375F8">
        <w:rPr>
          <w:szCs w:val="32"/>
        </w:rPr>
        <w:t>“Henan Collaborative Innovation Center of Molecular Diagnosis and Laboratory Medicine”</w:t>
      </w:r>
      <w:r w:rsidR="00951B48" w:rsidRPr="00C375F8">
        <w:rPr>
          <w:szCs w:val="32"/>
        </w:rPr>
        <w:t>。</w:t>
      </w:r>
    </w:p>
    <w:p w:rsidR="00F30F95" w:rsidRPr="00C375F8" w:rsidRDefault="00F30F95" w:rsidP="00C375F8">
      <w:pPr>
        <w:spacing w:line="600" w:lineRule="exact"/>
        <w:ind w:firstLineChars="200" w:firstLine="634"/>
        <w:rPr>
          <w:szCs w:val="32"/>
        </w:rPr>
      </w:pPr>
      <w:r w:rsidRPr="00C375F8">
        <w:rPr>
          <w:b/>
          <w:szCs w:val="32"/>
        </w:rPr>
        <w:t>第三条</w:t>
      </w:r>
      <w:r w:rsidRPr="00C375F8">
        <w:rPr>
          <w:szCs w:val="32"/>
        </w:rPr>
        <w:t xml:space="preserve">  </w:t>
      </w:r>
      <w:r w:rsidRPr="00C375F8">
        <w:rPr>
          <w:szCs w:val="32"/>
        </w:rPr>
        <w:t>中心按年度列支奖励专项资金预算，以奖金或奖励科研经费的形式发放和下达，每年度核定奖励一次，奖励明细需</w:t>
      </w:r>
      <w:r w:rsidR="00FC65C3" w:rsidRPr="00C375F8">
        <w:rPr>
          <w:szCs w:val="32"/>
        </w:rPr>
        <w:t>要</w:t>
      </w:r>
      <w:r w:rsidRPr="00C375F8">
        <w:rPr>
          <w:szCs w:val="32"/>
        </w:rPr>
        <w:t>在</w:t>
      </w:r>
      <w:r w:rsidR="00FC65C3" w:rsidRPr="00C375F8">
        <w:rPr>
          <w:szCs w:val="32"/>
        </w:rPr>
        <w:lastRenderedPageBreak/>
        <w:t>校园网主页和中心网站主页</w:t>
      </w:r>
      <w:r w:rsidRPr="00C375F8">
        <w:rPr>
          <w:szCs w:val="32"/>
        </w:rPr>
        <w:t>上至少公示三天，无异议再行发放。</w:t>
      </w:r>
    </w:p>
    <w:p w:rsidR="0009146A" w:rsidRPr="00C375F8" w:rsidRDefault="0009146A" w:rsidP="00C375F8">
      <w:pPr>
        <w:spacing w:line="600" w:lineRule="exact"/>
        <w:ind w:firstLineChars="200" w:firstLine="634"/>
        <w:rPr>
          <w:szCs w:val="32"/>
        </w:rPr>
      </w:pPr>
      <w:r w:rsidRPr="00C375F8">
        <w:rPr>
          <w:b/>
          <w:szCs w:val="32"/>
        </w:rPr>
        <w:t>第</w:t>
      </w:r>
      <w:r w:rsidR="00FC65C3" w:rsidRPr="00C375F8">
        <w:rPr>
          <w:b/>
          <w:szCs w:val="32"/>
        </w:rPr>
        <w:t>四</w:t>
      </w:r>
      <w:r w:rsidRPr="00C375F8">
        <w:rPr>
          <w:b/>
          <w:szCs w:val="32"/>
        </w:rPr>
        <w:t>条</w:t>
      </w:r>
      <w:r w:rsidRPr="00C375F8">
        <w:rPr>
          <w:szCs w:val="32"/>
        </w:rPr>
        <w:t xml:space="preserve"> </w:t>
      </w:r>
      <w:r w:rsidR="00FC65C3" w:rsidRPr="00C375F8">
        <w:rPr>
          <w:szCs w:val="32"/>
        </w:rPr>
        <w:t xml:space="preserve"> </w:t>
      </w:r>
      <w:r w:rsidRPr="00C375F8">
        <w:rPr>
          <w:szCs w:val="32"/>
        </w:rPr>
        <w:t>省级协同创新中心聘任的</w:t>
      </w:r>
      <w:r w:rsidR="00FC65C3" w:rsidRPr="00C375F8">
        <w:rPr>
          <w:szCs w:val="32"/>
        </w:rPr>
        <w:t>新乡医学院</w:t>
      </w:r>
      <w:r w:rsidRPr="00C375F8">
        <w:rPr>
          <w:szCs w:val="32"/>
        </w:rPr>
        <w:t>校内人员，其</w:t>
      </w:r>
      <w:r w:rsidR="00951B48" w:rsidRPr="00C375F8">
        <w:rPr>
          <w:szCs w:val="32"/>
        </w:rPr>
        <w:t>教学、</w:t>
      </w:r>
      <w:r w:rsidRPr="00C375F8">
        <w:rPr>
          <w:szCs w:val="32"/>
        </w:rPr>
        <w:t>科研、学科建设业绩按学校当年执行的奖励办法进行奖励，奖励额度在学校的奖励的基础上提高</w:t>
      </w:r>
      <w:r w:rsidRPr="00C375F8">
        <w:rPr>
          <w:szCs w:val="32"/>
        </w:rPr>
        <w:t>30%</w:t>
      </w:r>
      <w:r w:rsidRPr="00C375F8">
        <w:rPr>
          <w:szCs w:val="32"/>
        </w:rPr>
        <w:t>，提高的</w:t>
      </w:r>
      <w:r w:rsidRPr="00C375F8">
        <w:rPr>
          <w:szCs w:val="32"/>
        </w:rPr>
        <w:t>30%</w:t>
      </w:r>
      <w:r w:rsidRPr="00C375F8">
        <w:rPr>
          <w:szCs w:val="32"/>
        </w:rPr>
        <w:t>部分由中心从上级下拨的中心专项经费中列支。</w:t>
      </w:r>
      <w:r w:rsidR="00951B48" w:rsidRPr="00C375F8">
        <w:rPr>
          <w:szCs w:val="32"/>
        </w:rPr>
        <w:t>校内人员</w:t>
      </w:r>
      <w:r w:rsidR="00C375F8" w:rsidRPr="00C375F8">
        <w:rPr>
          <w:szCs w:val="32"/>
        </w:rPr>
        <w:t>业绩</w:t>
      </w:r>
      <w:proofErr w:type="gramStart"/>
      <w:r w:rsidR="00951B48" w:rsidRPr="00C375F8">
        <w:rPr>
          <w:szCs w:val="32"/>
        </w:rPr>
        <w:t>奖励仅</w:t>
      </w:r>
      <w:proofErr w:type="gramEnd"/>
      <w:r w:rsidR="00951B48" w:rsidRPr="00C375F8">
        <w:rPr>
          <w:szCs w:val="32"/>
        </w:rPr>
        <w:t>计算论文和</w:t>
      </w:r>
      <w:r w:rsidRPr="00C375F8">
        <w:rPr>
          <w:szCs w:val="32"/>
        </w:rPr>
        <w:t>著作</w:t>
      </w:r>
      <w:r w:rsidR="00951B48" w:rsidRPr="00C375F8">
        <w:rPr>
          <w:szCs w:val="32"/>
        </w:rPr>
        <w:t>，</w:t>
      </w:r>
      <w:r w:rsidRPr="00C375F8">
        <w:rPr>
          <w:szCs w:val="32"/>
        </w:rPr>
        <w:t>内容</w:t>
      </w:r>
      <w:r w:rsidR="00951B48" w:rsidRPr="00C375F8">
        <w:rPr>
          <w:szCs w:val="32"/>
        </w:rPr>
        <w:t>须与</w:t>
      </w:r>
      <w:r w:rsidRPr="00C375F8">
        <w:rPr>
          <w:szCs w:val="32"/>
        </w:rPr>
        <w:t>医学相关，</w:t>
      </w:r>
      <w:r w:rsidR="00FC65C3" w:rsidRPr="00C375F8">
        <w:rPr>
          <w:szCs w:val="32"/>
        </w:rPr>
        <w:t>第一完成单位必须是新乡医学院</w:t>
      </w:r>
      <w:r w:rsidR="00951B48" w:rsidRPr="00C375F8">
        <w:rPr>
          <w:szCs w:val="32"/>
        </w:rPr>
        <w:t>(</w:t>
      </w:r>
      <w:r w:rsidR="00951B48" w:rsidRPr="00C375F8">
        <w:rPr>
          <w:szCs w:val="32"/>
        </w:rPr>
        <w:t>或英文名称</w:t>
      </w:r>
      <w:r w:rsidR="00FC65C3" w:rsidRPr="00C375F8">
        <w:rPr>
          <w:szCs w:val="32"/>
        </w:rPr>
        <w:t>Xinxiang Medical University</w:t>
      </w:r>
      <w:r w:rsidR="00951B48" w:rsidRPr="00C375F8">
        <w:rPr>
          <w:szCs w:val="32"/>
        </w:rPr>
        <w:t>)</w:t>
      </w:r>
      <w:r w:rsidRPr="00C375F8">
        <w:rPr>
          <w:szCs w:val="32"/>
        </w:rPr>
        <w:t>。</w:t>
      </w:r>
    </w:p>
    <w:p w:rsidR="0009146A" w:rsidRPr="00C375F8" w:rsidRDefault="0009146A" w:rsidP="00C375F8">
      <w:pPr>
        <w:spacing w:line="600" w:lineRule="exact"/>
        <w:ind w:firstLineChars="200" w:firstLine="634"/>
        <w:rPr>
          <w:szCs w:val="32"/>
        </w:rPr>
      </w:pPr>
      <w:r w:rsidRPr="00C375F8">
        <w:rPr>
          <w:b/>
          <w:szCs w:val="32"/>
        </w:rPr>
        <w:t>第</w:t>
      </w:r>
      <w:r w:rsidR="00FC65C3" w:rsidRPr="00C375F8">
        <w:rPr>
          <w:b/>
          <w:szCs w:val="32"/>
        </w:rPr>
        <w:t>五</w:t>
      </w:r>
      <w:r w:rsidRPr="00C375F8">
        <w:rPr>
          <w:b/>
          <w:szCs w:val="32"/>
        </w:rPr>
        <w:t>条</w:t>
      </w:r>
      <w:r w:rsidRPr="00C375F8">
        <w:rPr>
          <w:szCs w:val="32"/>
        </w:rPr>
        <w:t xml:space="preserve"> </w:t>
      </w:r>
      <w:r w:rsidR="00FC65C3" w:rsidRPr="00C375F8">
        <w:rPr>
          <w:szCs w:val="32"/>
        </w:rPr>
        <w:t>为了鼓励中心人员积极参与科研创新</w:t>
      </w:r>
      <w:proofErr w:type="gramStart"/>
      <w:r w:rsidR="00FC65C3" w:rsidRPr="00C375F8">
        <w:rPr>
          <w:szCs w:val="32"/>
        </w:rPr>
        <w:t>班人才</w:t>
      </w:r>
      <w:proofErr w:type="gramEnd"/>
      <w:r w:rsidR="00FC65C3" w:rsidRPr="00C375F8">
        <w:rPr>
          <w:szCs w:val="32"/>
        </w:rPr>
        <w:t>培养，</w:t>
      </w:r>
      <w:r w:rsidRPr="00C375F8">
        <w:rPr>
          <w:szCs w:val="32"/>
        </w:rPr>
        <w:t>中心在本科创新人才培养方面的业绩给予奖励，圆满完成一位本科生创新人才培养任务</w:t>
      </w:r>
      <w:r w:rsidR="00FC65C3" w:rsidRPr="00C375F8">
        <w:rPr>
          <w:szCs w:val="32"/>
        </w:rPr>
        <w:t>并且</w:t>
      </w:r>
      <w:r w:rsidRPr="00C375F8">
        <w:rPr>
          <w:szCs w:val="32"/>
        </w:rPr>
        <w:t>以</w:t>
      </w:r>
      <w:r w:rsidR="00FC65C3" w:rsidRPr="00C375F8">
        <w:rPr>
          <w:szCs w:val="32"/>
        </w:rPr>
        <w:t>科研创新班学员为</w:t>
      </w:r>
      <w:r w:rsidRPr="00C375F8">
        <w:rPr>
          <w:szCs w:val="32"/>
        </w:rPr>
        <w:t>第一作者发表中文核心期刊论文，论文需要标注</w:t>
      </w:r>
      <w:r w:rsidRPr="00C375F8">
        <w:rPr>
          <w:szCs w:val="32"/>
        </w:rPr>
        <w:t>“</w:t>
      </w:r>
      <w:r w:rsidRPr="00C375F8">
        <w:rPr>
          <w:szCs w:val="32"/>
        </w:rPr>
        <w:t>河南省分子诊断与医学检验技术协同创新中心</w:t>
      </w:r>
      <w:r w:rsidRPr="00C375F8">
        <w:rPr>
          <w:szCs w:val="32"/>
        </w:rPr>
        <w:t>”</w:t>
      </w:r>
      <w:r w:rsidRPr="00C375F8">
        <w:rPr>
          <w:szCs w:val="32"/>
        </w:rPr>
        <w:t>，奖励指导教师</w:t>
      </w:r>
      <w:r w:rsidRPr="00C375F8">
        <w:rPr>
          <w:szCs w:val="32"/>
        </w:rPr>
        <w:t>3000</w:t>
      </w:r>
      <w:r w:rsidRPr="00C375F8">
        <w:rPr>
          <w:szCs w:val="32"/>
        </w:rPr>
        <w:t>元</w:t>
      </w:r>
      <w:r w:rsidR="00FC65C3" w:rsidRPr="00C375F8">
        <w:rPr>
          <w:szCs w:val="32"/>
        </w:rPr>
        <w:t>/</w:t>
      </w:r>
      <w:r w:rsidR="00FC65C3" w:rsidRPr="00C375F8">
        <w:rPr>
          <w:szCs w:val="32"/>
        </w:rPr>
        <w:t>篇</w:t>
      </w:r>
      <w:r w:rsidRPr="00C375F8">
        <w:rPr>
          <w:szCs w:val="32"/>
        </w:rPr>
        <w:t>。</w:t>
      </w:r>
    </w:p>
    <w:p w:rsidR="0009146A" w:rsidRPr="00C375F8" w:rsidRDefault="0009146A" w:rsidP="00C375F8">
      <w:pPr>
        <w:spacing w:line="600" w:lineRule="exact"/>
        <w:ind w:firstLineChars="200" w:firstLine="634"/>
        <w:rPr>
          <w:szCs w:val="32"/>
        </w:rPr>
      </w:pPr>
      <w:r w:rsidRPr="00C375F8">
        <w:rPr>
          <w:b/>
          <w:szCs w:val="32"/>
        </w:rPr>
        <w:t>第</w:t>
      </w:r>
      <w:r w:rsidR="00951B48" w:rsidRPr="00C375F8">
        <w:rPr>
          <w:b/>
          <w:szCs w:val="32"/>
        </w:rPr>
        <w:t>六</w:t>
      </w:r>
      <w:r w:rsidRPr="00C375F8">
        <w:rPr>
          <w:b/>
          <w:szCs w:val="32"/>
        </w:rPr>
        <w:t>条</w:t>
      </w:r>
      <w:r w:rsidRPr="00C375F8">
        <w:rPr>
          <w:szCs w:val="32"/>
        </w:rPr>
        <w:t xml:space="preserve"> </w:t>
      </w:r>
      <w:r w:rsidR="00951B48" w:rsidRPr="00C375F8">
        <w:rPr>
          <w:szCs w:val="32"/>
        </w:rPr>
        <w:t>对于</w:t>
      </w:r>
      <w:r w:rsidRPr="00C375F8">
        <w:rPr>
          <w:szCs w:val="32"/>
        </w:rPr>
        <w:t>协同创新中心聘任的校外人员</w:t>
      </w:r>
      <w:r w:rsidR="00951B48" w:rsidRPr="00C375F8">
        <w:rPr>
          <w:szCs w:val="32"/>
        </w:rPr>
        <w:t>（非新乡医学院编制人员</w:t>
      </w:r>
      <w:r w:rsidR="00B9003D" w:rsidRPr="00C375F8">
        <w:rPr>
          <w:szCs w:val="32"/>
        </w:rPr>
        <w:t>，以下简称</w:t>
      </w:r>
      <w:r w:rsidR="00B9003D" w:rsidRPr="00C375F8">
        <w:rPr>
          <w:szCs w:val="32"/>
        </w:rPr>
        <w:t>“</w:t>
      </w:r>
      <w:r w:rsidR="00B9003D" w:rsidRPr="00C375F8">
        <w:rPr>
          <w:szCs w:val="32"/>
        </w:rPr>
        <w:t>校外人员</w:t>
      </w:r>
      <w:r w:rsidR="00B9003D" w:rsidRPr="00C375F8">
        <w:rPr>
          <w:szCs w:val="32"/>
        </w:rPr>
        <w:t>”</w:t>
      </w:r>
      <w:r w:rsidR="00951B48" w:rsidRPr="00C375F8">
        <w:rPr>
          <w:szCs w:val="32"/>
        </w:rPr>
        <w:t>）</w:t>
      </w:r>
      <w:r w:rsidRPr="00C375F8">
        <w:rPr>
          <w:szCs w:val="32"/>
        </w:rPr>
        <w:t>，其教学、科研、学科建设业绩量化包括论文业绩、专利业绩、著作业绩。各类科研业绩均由负责人根据参与人的贡献大小进行分配。</w:t>
      </w:r>
    </w:p>
    <w:p w:rsidR="0009146A" w:rsidRPr="00C375F8" w:rsidRDefault="00951B48" w:rsidP="00C375F8">
      <w:pPr>
        <w:spacing w:line="600" w:lineRule="exact"/>
        <w:ind w:firstLineChars="200" w:firstLine="634"/>
        <w:rPr>
          <w:szCs w:val="32"/>
        </w:rPr>
      </w:pPr>
      <w:r w:rsidRPr="00C375F8">
        <w:rPr>
          <w:b/>
          <w:szCs w:val="32"/>
        </w:rPr>
        <w:t>第七条</w:t>
      </w:r>
      <w:r w:rsidRPr="00C375F8">
        <w:rPr>
          <w:szCs w:val="32"/>
        </w:rPr>
        <w:t xml:space="preserve">  </w:t>
      </w:r>
      <w:r w:rsidR="00B9003D" w:rsidRPr="00C375F8">
        <w:rPr>
          <w:szCs w:val="32"/>
        </w:rPr>
        <w:t>中心聘任的</w:t>
      </w:r>
      <w:r w:rsidR="008C3C00" w:rsidRPr="00C375F8">
        <w:rPr>
          <w:szCs w:val="32"/>
        </w:rPr>
        <w:t>校外人员以新乡医学院为第一作者单位</w:t>
      </w:r>
      <w:r w:rsidR="0001058A" w:rsidRPr="00C375F8">
        <w:rPr>
          <w:szCs w:val="32"/>
        </w:rPr>
        <w:t>且署名协同创新中心</w:t>
      </w:r>
      <w:r w:rsidR="008C3C00" w:rsidRPr="00C375F8">
        <w:rPr>
          <w:szCs w:val="32"/>
        </w:rPr>
        <w:t>发表</w:t>
      </w:r>
      <w:r w:rsidR="0001058A" w:rsidRPr="00C375F8">
        <w:rPr>
          <w:szCs w:val="32"/>
        </w:rPr>
        <w:t>的论文，论文发表或被收录时，按照本办法第</w:t>
      </w:r>
      <w:r w:rsidR="00C375F8" w:rsidRPr="00C375F8">
        <w:rPr>
          <w:szCs w:val="32"/>
        </w:rPr>
        <w:t>四</w:t>
      </w:r>
      <w:r w:rsidR="0001058A" w:rsidRPr="00C375F8">
        <w:rPr>
          <w:szCs w:val="32"/>
        </w:rPr>
        <w:t>条奖励；第一单位非新乡医学院，但是署名协同创新中心的论文，论文发表或被收录时，按照业绩点系数</w:t>
      </w:r>
      <w:r w:rsidR="0009146A" w:rsidRPr="00C375F8">
        <w:rPr>
          <w:szCs w:val="32"/>
        </w:rPr>
        <w:t>0.6</w:t>
      </w:r>
      <w:r w:rsidR="0001058A" w:rsidRPr="00C375F8">
        <w:rPr>
          <w:szCs w:val="32"/>
        </w:rPr>
        <w:t>进行奖励</w:t>
      </w:r>
      <w:r w:rsidR="0009146A" w:rsidRPr="00C375F8">
        <w:rPr>
          <w:szCs w:val="32"/>
        </w:rPr>
        <w:t>。论文发表和收录，第一单位以第一作者或通讯作者的署名单位为准</w:t>
      </w:r>
      <w:r w:rsidR="0001058A" w:rsidRPr="00C375F8">
        <w:rPr>
          <w:szCs w:val="32"/>
        </w:rPr>
        <w:t>。</w:t>
      </w:r>
    </w:p>
    <w:p w:rsidR="005F45EB" w:rsidRPr="00530F23" w:rsidRDefault="005F45EB" w:rsidP="005F45EB">
      <w:pPr>
        <w:spacing w:line="560" w:lineRule="exact"/>
        <w:ind w:firstLine="600"/>
        <w:jc w:val="center"/>
        <w:rPr>
          <w:b/>
          <w:sz w:val="24"/>
        </w:rPr>
      </w:pPr>
      <w:r w:rsidRPr="00530F23">
        <w:rPr>
          <w:b/>
        </w:rPr>
        <w:t>表</w:t>
      </w:r>
      <w:r w:rsidRPr="00530F23">
        <w:rPr>
          <w:b/>
        </w:rPr>
        <w:t>1</w:t>
      </w:r>
      <w:r w:rsidRPr="00530F23">
        <w:rPr>
          <w:b/>
        </w:rPr>
        <w:t>：论文奖励标准</w:t>
      </w:r>
    </w:p>
    <w:tbl>
      <w:tblPr>
        <w:tblW w:w="10202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2409"/>
        <w:gridCol w:w="2552"/>
        <w:gridCol w:w="2552"/>
      </w:tblGrid>
      <w:tr w:rsidR="005F45EB" w:rsidRPr="00C375F8" w:rsidTr="00530F23">
        <w:trPr>
          <w:trHeight w:val="22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 w:rsidRPr="00C375F8">
              <w:rPr>
                <w:rFonts w:eastAsia="黑体"/>
                <w:kern w:val="0"/>
                <w:sz w:val="24"/>
              </w:rPr>
              <w:lastRenderedPageBreak/>
              <w:t>论文类别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 w:rsidRPr="00C375F8">
              <w:rPr>
                <w:rFonts w:eastAsia="黑体"/>
                <w:kern w:val="0"/>
                <w:sz w:val="24"/>
              </w:rPr>
              <w:t>新乡医学院奖励标准（万元</w:t>
            </w:r>
            <w:r w:rsidRPr="00C375F8">
              <w:rPr>
                <w:rFonts w:eastAsia="黑体"/>
                <w:kern w:val="0"/>
                <w:sz w:val="24"/>
              </w:rPr>
              <w:t>/</w:t>
            </w:r>
            <w:r w:rsidRPr="00C375F8">
              <w:rPr>
                <w:rFonts w:eastAsia="黑体"/>
                <w:kern w:val="0"/>
                <w:sz w:val="24"/>
              </w:rPr>
              <w:t>篇）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 w:rsidRPr="00C375F8">
              <w:rPr>
                <w:rFonts w:eastAsia="黑体"/>
                <w:kern w:val="0"/>
                <w:sz w:val="24"/>
              </w:rPr>
              <w:t>校内人员奖励标准（万元</w:t>
            </w:r>
            <w:r w:rsidRPr="00C375F8">
              <w:rPr>
                <w:rFonts w:eastAsia="黑体"/>
                <w:kern w:val="0"/>
                <w:sz w:val="24"/>
              </w:rPr>
              <w:t>/</w:t>
            </w:r>
            <w:r w:rsidRPr="00C375F8">
              <w:rPr>
                <w:rFonts w:eastAsia="黑体"/>
                <w:kern w:val="0"/>
                <w:sz w:val="24"/>
              </w:rPr>
              <w:t>篇）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 w:rsidRPr="00C375F8">
              <w:rPr>
                <w:rFonts w:eastAsia="黑体"/>
                <w:kern w:val="0"/>
                <w:sz w:val="24"/>
              </w:rPr>
              <w:t>校外人员奖励标准（万元</w:t>
            </w:r>
            <w:r w:rsidRPr="00C375F8">
              <w:rPr>
                <w:rFonts w:eastAsia="黑体"/>
                <w:kern w:val="0"/>
                <w:sz w:val="24"/>
              </w:rPr>
              <w:t>/</w:t>
            </w:r>
            <w:r w:rsidRPr="00C375F8">
              <w:rPr>
                <w:rFonts w:eastAsia="黑体"/>
                <w:kern w:val="0"/>
                <w:sz w:val="24"/>
              </w:rPr>
              <w:t>篇）</w:t>
            </w:r>
          </w:p>
        </w:tc>
      </w:tr>
      <w:tr w:rsidR="005F45EB" w:rsidRPr="00C375F8" w:rsidTr="00530F23">
        <w:trPr>
          <w:trHeight w:val="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  <w:lang w:val="fr-FR"/>
              </w:rPr>
            </w:pPr>
            <w:r w:rsidRPr="00C375F8">
              <w:rPr>
                <w:kern w:val="0"/>
                <w:sz w:val="24"/>
              </w:rPr>
              <w:t>《</w:t>
            </w:r>
            <w:r w:rsidRPr="00C375F8">
              <w:rPr>
                <w:kern w:val="0"/>
                <w:sz w:val="24"/>
                <w:lang w:val="fr-FR"/>
              </w:rPr>
              <w:t>Nature</w:t>
            </w:r>
            <w:r w:rsidRPr="00C375F8">
              <w:rPr>
                <w:kern w:val="0"/>
                <w:sz w:val="24"/>
              </w:rPr>
              <w:t>》《</w:t>
            </w:r>
            <w:r w:rsidRPr="00C375F8">
              <w:rPr>
                <w:kern w:val="0"/>
                <w:sz w:val="24"/>
                <w:lang w:val="fr-FR"/>
              </w:rPr>
              <w:t>Science</w:t>
            </w:r>
            <w:r w:rsidRPr="00C375F8">
              <w:rPr>
                <w:kern w:val="0"/>
                <w:sz w:val="24"/>
              </w:rPr>
              <w:t>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100</w:t>
            </w:r>
            <w:r w:rsidRPr="00C375F8">
              <w:rPr>
                <w:kern w:val="0"/>
                <w:sz w:val="24"/>
              </w:rPr>
              <w:t>（其中个人奖金</w:t>
            </w:r>
            <w:r w:rsidRPr="00C375F8">
              <w:rPr>
                <w:kern w:val="0"/>
                <w:sz w:val="24"/>
              </w:rPr>
              <w:t>50</w:t>
            </w:r>
            <w:r w:rsidRPr="00C375F8">
              <w:rPr>
                <w:kern w:val="0"/>
                <w:sz w:val="24"/>
              </w:rPr>
              <w:t>万元，其余以科研经费奖励）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30</w:t>
            </w:r>
            <w:r w:rsidRPr="00C375F8">
              <w:rPr>
                <w:kern w:val="0"/>
                <w:sz w:val="24"/>
              </w:rPr>
              <w:t>（其中个人奖金</w:t>
            </w:r>
            <w:r w:rsidRPr="00C375F8">
              <w:rPr>
                <w:kern w:val="0"/>
                <w:sz w:val="24"/>
              </w:rPr>
              <w:t>15</w:t>
            </w:r>
            <w:r w:rsidRPr="00C375F8">
              <w:rPr>
                <w:kern w:val="0"/>
                <w:sz w:val="24"/>
              </w:rPr>
              <w:t>万元，其余以科研经费奖励）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18</w:t>
            </w:r>
            <w:r w:rsidRPr="00C375F8">
              <w:rPr>
                <w:kern w:val="0"/>
                <w:sz w:val="24"/>
              </w:rPr>
              <w:t>（其中个人奖金</w:t>
            </w:r>
            <w:r w:rsidRPr="00C375F8">
              <w:rPr>
                <w:kern w:val="0"/>
                <w:sz w:val="24"/>
              </w:rPr>
              <w:t>9</w:t>
            </w:r>
            <w:r w:rsidRPr="00C375F8">
              <w:rPr>
                <w:kern w:val="0"/>
                <w:sz w:val="24"/>
              </w:rPr>
              <w:t>万元，其余以科研经费奖励）</w:t>
            </w:r>
          </w:p>
        </w:tc>
      </w:tr>
      <w:tr w:rsidR="005F45EB" w:rsidRPr="00C375F8" w:rsidTr="00530F23">
        <w:trPr>
          <w:trHeight w:val="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 xml:space="preserve">SCI/SSCI </w:t>
            </w:r>
            <w:r w:rsidRPr="00C375F8">
              <w:rPr>
                <w:kern w:val="0"/>
                <w:sz w:val="24"/>
              </w:rPr>
              <w:t>一级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10.0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3.0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1.8</w:t>
            </w:r>
          </w:p>
        </w:tc>
      </w:tr>
      <w:tr w:rsidR="005F45EB" w:rsidRPr="00C375F8" w:rsidTr="00530F23">
        <w:trPr>
          <w:trHeight w:val="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 xml:space="preserve">SCI/SSCI </w:t>
            </w:r>
            <w:r w:rsidRPr="00C375F8">
              <w:rPr>
                <w:kern w:val="0"/>
                <w:sz w:val="24"/>
              </w:rPr>
              <w:t>二级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6.5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1.95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1.17</w:t>
            </w:r>
          </w:p>
        </w:tc>
      </w:tr>
      <w:tr w:rsidR="005F45EB" w:rsidRPr="00C375F8" w:rsidTr="00530F23">
        <w:trPr>
          <w:trHeight w:val="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 xml:space="preserve">SCI/SSCI </w:t>
            </w:r>
            <w:r w:rsidRPr="00C375F8">
              <w:rPr>
                <w:kern w:val="0"/>
                <w:sz w:val="24"/>
              </w:rPr>
              <w:t>三级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4.0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0.72</w:t>
            </w:r>
          </w:p>
        </w:tc>
      </w:tr>
      <w:tr w:rsidR="005F45EB" w:rsidRPr="00C375F8" w:rsidTr="00530F23">
        <w:trPr>
          <w:trHeight w:val="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 xml:space="preserve">SCI/SSCI </w:t>
            </w:r>
            <w:r w:rsidRPr="00C375F8">
              <w:rPr>
                <w:kern w:val="0"/>
                <w:sz w:val="24"/>
              </w:rPr>
              <w:t>四级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0.75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0.45</w:t>
            </w:r>
          </w:p>
        </w:tc>
      </w:tr>
      <w:tr w:rsidR="005F45EB" w:rsidRPr="00C375F8" w:rsidTr="00530F23">
        <w:trPr>
          <w:trHeight w:val="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 xml:space="preserve">SCI/SSCI </w:t>
            </w:r>
            <w:r w:rsidRPr="00C375F8">
              <w:rPr>
                <w:kern w:val="0"/>
                <w:sz w:val="24"/>
              </w:rPr>
              <w:t>五级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1.0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0.3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0.18</w:t>
            </w:r>
          </w:p>
        </w:tc>
      </w:tr>
      <w:tr w:rsidR="005F45EB" w:rsidRPr="00C375F8" w:rsidTr="00530F23">
        <w:trPr>
          <w:trHeight w:val="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 xml:space="preserve">SCI/SSCI </w:t>
            </w:r>
            <w:r w:rsidRPr="00C375F8">
              <w:rPr>
                <w:kern w:val="0"/>
                <w:sz w:val="24"/>
              </w:rPr>
              <w:t>六级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0.6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0.2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C375F8">
              <w:rPr>
                <w:kern w:val="0"/>
                <w:sz w:val="24"/>
              </w:rPr>
              <w:t>0.12</w:t>
            </w:r>
          </w:p>
        </w:tc>
      </w:tr>
      <w:tr w:rsidR="005F45EB" w:rsidRPr="00C375F8" w:rsidTr="00530F23">
        <w:trPr>
          <w:trHeight w:val="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C375F8">
              <w:rPr>
                <w:color w:val="000000"/>
                <w:kern w:val="0"/>
                <w:sz w:val="24"/>
              </w:rPr>
              <w:t>我校认定的国家一级学会权威期刊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C375F8">
              <w:rPr>
                <w:color w:val="000000"/>
                <w:kern w:val="0"/>
                <w:sz w:val="24"/>
              </w:rPr>
              <w:t>0.7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C375F8">
              <w:rPr>
                <w:color w:val="000000"/>
                <w:kern w:val="0"/>
                <w:sz w:val="24"/>
              </w:rPr>
              <w:t>0.21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C375F8">
              <w:rPr>
                <w:color w:val="000000"/>
                <w:kern w:val="0"/>
                <w:sz w:val="24"/>
              </w:rPr>
              <w:t>0.13</w:t>
            </w:r>
          </w:p>
        </w:tc>
      </w:tr>
      <w:tr w:rsidR="005F45EB" w:rsidRPr="00C375F8" w:rsidTr="00530F23">
        <w:trPr>
          <w:trHeight w:val="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C375F8">
              <w:rPr>
                <w:color w:val="000000"/>
                <w:kern w:val="0"/>
                <w:sz w:val="24"/>
              </w:rPr>
              <w:t>EI</w:t>
            </w:r>
            <w:r w:rsidRPr="00C375F8">
              <w:rPr>
                <w:color w:val="000000"/>
                <w:kern w:val="0"/>
                <w:sz w:val="24"/>
              </w:rPr>
              <w:t>、</w:t>
            </w:r>
            <w:r w:rsidRPr="00C375F8">
              <w:rPr>
                <w:color w:val="000000"/>
                <w:kern w:val="0"/>
                <w:sz w:val="24"/>
              </w:rPr>
              <w:t>CSCD</w:t>
            </w:r>
            <w:r w:rsidRPr="00C375F8">
              <w:rPr>
                <w:color w:val="000000"/>
                <w:kern w:val="0"/>
                <w:sz w:val="24"/>
              </w:rPr>
              <w:t>收录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C375F8">
              <w:rPr>
                <w:color w:val="000000"/>
                <w:kern w:val="0"/>
                <w:sz w:val="24"/>
              </w:rPr>
              <w:t>0.5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C375F8">
              <w:rPr>
                <w:color w:val="000000"/>
                <w:kern w:val="0"/>
                <w:sz w:val="24"/>
              </w:rPr>
              <w:t>0.15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C375F8">
              <w:rPr>
                <w:color w:val="000000"/>
                <w:kern w:val="0"/>
                <w:sz w:val="24"/>
              </w:rPr>
              <w:t>0.1</w:t>
            </w:r>
          </w:p>
        </w:tc>
      </w:tr>
      <w:tr w:rsidR="005F45EB" w:rsidRPr="00C375F8" w:rsidTr="00530F23">
        <w:trPr>
          <w:trHeight w:val="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C375F8">
              <w:rPr>
                <w:color w:val="000000"/>
                <w:kern w:val="0"/>
                <w:sz w:val="24"/>
              </w:rPr>
              <w:t>科研创新班学员以第一作者发表中文核心期刊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C375F8">
              <w:rPr>
                <w:color w:val="000000"/>
                <w:kern w:val="0"/>
                <w:sz w:val="24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C375F8">
              <w:rPr>
                <w:color w:val="000000"/>
                <w:kern w:val="0"/>
                <w:sz w:val="24"/>
              </w:rPr>
              <w:t>0.3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B" w:rsidRPr="00C375F8" w:rsidRDefault="005F45EB" w:rsidP="00E73887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C375F8">
              <w:rPr>
                <w:color w:val="000000"/>
                <w:kern w:val="0"/>
                <w:sz w:val="24"/>
              </w:rPr>
              <w:t>0.3</w:t>
            </w:r>
          </w:p>
        </w:tc>
      </w:tr>
    </w:tbl>
    <w:p w:rsidR="005F45EB" w:rsidRPr="00C375F8" w:rsidRDefault="005F45EB" w:rsidP="005F45EB">
      <w:pPr>
        <w:spacing w:line="300" w:lineRule="exact"/>
        <w:ind w:firstLineChars="200" w:firstLine="472"/>
        <w:rPr>
          <w:sz w:val="24"/>
        </w:rPr>
      </w:pPr>
      <w:r w:rsidRPr="00C375F8">
        <w:rPr>
          <w:sz w:val="24"/>
        </w:rPr>
        <w:t>注：</w:t>
      </w:r>
      <w:r w:rsidRPr="00C375F8">
        <w:rPr>
          <w:sz w:val="24"/>
        </w:rPr>
        <w:t>1.</w:t>
      </w:r>
      <w:r w:rsidRPr="00C375F8">
        <w:rPr>
          <w:sz w:val="24"/>
        </w:rPr>
        <w:t>奖励论文不包括增刊、特刊、专辑、汇编、通信、个案、报告、成果简介、会议文摘、科普宣传等；</w:t>
      </w:r>
      <w:r w:rsidRPr="00C375F8">
        <w:rPr>
          <w:sz w:val="24"/>
        </w:rPr>
        <w:t>EI</w:t>
      </w:r>
      <w:r w:rsidRPr="00C375F8">
        <w:rPr>
          <w:sz w:val="24"/>
        </w:rPr>
        <w:t>收录不包括会议文章；</w:t>
      </w:r>
      <w:r w:rsidRPr="00C375F8">
        <w:rPr>
          <w:sz w:val="24"/>
        </w:rPr>
        <w:t>CSCD</w:t>
      </w:r>
      <w:r w:rsidRPr="00C375F8">
        <w:rPr>
          <w:sz w:val="24"/>
        </w:rPr>
        <w:t>不包括扩展库期刊。</w:t>
      </w:r>
    </w:p>
    <w:p w:rsidR="005F45EB" w:rsidRPr="00C375F8" w:rsidRDefault="005F45EB" w:rsidP="005F45EB">
      <w:pPr>
        <w:spacing w:line="300" w:lineRule="exact"/>
        <w:ind w:firstLineChars="400" w:firstLine="943"/>
        <w:rPr>
          <w:sz w:val="24"/>
        </w:rPr>
      </w:pPr>
      <w:r w:rsidRPr="00C375F8">
        <w:rPr>
          <w:sz w:val="24"/>
        </w:rPr>
        <w:t>2.</w:t>
      </w:r>
      <w:r w:rsidRPr="00C375F8">
        <w:rPr>
          <w:sz w:val="24"/>
        </w:rPr>
        <w:t>上述各种检索系统和期刊目录详见科技处网页。同一论文被不同类别检索系统收录，就高奖励，不重复计算。</w:t>
      </w:r>
    </w:p>
    <w:p w:rsidR="005F45EB" w:rsidRPr="00C375F8" w:rsidRDefault="005F45EB" w:rsidP="005F45EB">
      <w:pPr>
        <w:rPr>
          <w:rFonts w:eastAsia="仿宋"/>
          <w:spacing w:val="-8"/>
          <w:sz w:val="30"/>
          <w:szCs w:val="30"/>
        </w:rPr>
      </w:pPr>
    </w:p>
    <w:p w:rsidR="00C375F8" w:rsidRPr="00C375F8" w:rsidRDefault="00B9003D" w:rsidP="00C375F8">
      <w:pPr>
        <w:spacing w:line="600" w:lineRule="exact"/>
        <w:ind w:firstLineChars="200" w:firstLine="634"/>
        <w:rPr>
          <w:szCs w:val="32"/>
        </w:rPr>
      </w:pPr>
      <w:r w:rsidRPr="00C375F8">
        <w:rPr>
          <w:b/>
          <w:szCs w:val="32"/>
        </w:rPr>
        <w:t>第八条</w:t>
      </w:r>
      <w:r w:rsidRPr="00C375F8">
        <w:rPr>
          <w:szCs w:val="32"/>
        </w:rPr>
        <w:t xml:space="preserve">  </w:t>
      </w:r>
      <w:r w:rsidR="0009146A" w:rsidRPr="00C375F8">
        <w:rPr>
          <w:szCs w:val="32"/>
        </w:rPr>
        <w:t>专利的业绩量化仅对</w:t>
      </w:r>
      <w:r w:rsidR="00C375F8" w:rsidRPr="00C375F8">
        <w:rPr>
          <w:szCs w:val="32"/>
        </w:rPr>
        <w:t>河南省分子诊断与医学检验技术协同创新中心</w:t>
      </w:r>
      <w:r w:rsidR="0009146A" w:rsidRPr="00C375F8">
        <w:rPr>
          <w:szCs w:val="32"/>
        </w:rPr>
        <w:t>作为参与单位的进行业绩奖励，奖励金额参照学校奖励文件。</w:t>
      </w:r>
      <w:r w:rsidR="00714B2E">
        <w:rPr>
          <w:szCs w:val="32"/>
        </w:rPr>
        <w:t>具体如下</w:t>
      </w:r>
      <w:r w:rsidR="00714B2E">
        <w:rPr>
          <w:rFonts w:hint="eastAsia"/>
          <w:szCs w:val="32"/>
        </w:rPr>
        <w:t>：</w:t>
      </w:r>
      <w:r w:rsidR="00C375F8" w:rsidRPr="00C375F8">
        <w:rPr>
          <w:szCs w:val="32"/>
        </w:rPr>
        <w:t>以</w:t>
      </w:r>
      <w:r w:rsidR="00C375F8">
        <w:rPr>
          <w:rFonts w:hint="eastAsia"/>
          <w:szCs w:val="32"/>
        </w:rPr>
        <w:t>“</w:t>
      </w:r>
      <w:r w:rsidR="00C375F8" w:rsidRPr="00C375F8">
        <w:rPr>
          <w:szCs w:val="32"/>
        </w:rPr>
        <w:t>河南省分子诊断与医学检验技术协同创新中心</w:t>
      </w:r>
      <w:r w:rsidR="00C375F8">
        <w:rPr>
          <w:rFonts w:hint="eastAsia"/>
          <w:szCs w:val="32"/>
        </w:rPr>
        <w:t>”</w:t>
      </w:r>
      <w:r w:rsidR="00C375F8" w:rsidRPr="00C375F8">
        <w:rPr>
          <w:szCs w:val="32"/>
        </w:rPr>
        <w:t>为专利权人授权的发明专利每项奖励</w:t>
      </w:r>
      <w:r w:rsidR="00C375F8" w:rsidRPr="00C375F8">
        <w:rPr>
          <w:szCs w:val="32"/>
        </w:rPr>
        <w:t>1</w:t>
      </w:r>
      <w:r w:rsidR="00C375F8" w:rsidRPr="00C375F8">
        <w:rPr>
          <w:szCs w:val="32"/>
        </w:rPr>
        <w:t>万元，授权的实用新型专利每项奖励</w:t>
      </w:r>
      <w:r w:rsidR="00C375F8" w:rsidRPr="00C375F8">
        <w:rPr>
          <w:szCs w:val="32"/>
        </w:rPr>
        <w:t>0.2</w:t>
      </w:r>
      <w:r w:rsidR="00C375F8" w:rsidRPr="00C375F8">
        <w:rPr>
          <w:szCs w:val="32"/>
        </w:rPr>
        <w:t>万元，外观设计专利每项奖励</w:t>
      </w:r>
      <w:r w:rsidR="00C375F8" w:rsidRPr="00C375F8">
        <w:rPr>
          <w:szCs w:val="32"/>
        </w:rPr>
        <w:t>0.1</w:t>
      </w:r>
      <w:r w:rsidR="00C375F8" w:rsidRPr="00C375F8">
        <w:rPr>
          <w:szCs w:val="32"/>
        </w:rPr>
        <w:t>万元。专利内容相同又获得第二国专利者，奖金增加</w:t>
      </w:r>
      <w:r w:rsidR="00C375F8" w:rsidRPr="00C375F8">
        <w:rPr>
          <w:szCs w:val="32"/>
        </w:rPr>
        <w:t>30%</w:t>
      </w:r>
      <w:r w:rsidR="00C375F8" w:rsidRPr="00C375F8">
        <w:rPr>
          <w:szCs w:val="32"/>
        </w:rPr>
        <w:t>。</w:t>
      </w:r>
    </w:p>
    <w:p w:rsidR="00C375F8" w:rsidRPr="00C375F8" w:rsidRDefault="00C375F8" w:rsidP="00C375F8">
      <w:pPr>
        <w:spacing w:line="600" w:lineRule="exact"/>
        <w:ind w:firstLineChars="200" w:firstLine="632"/>
        <w:rPr>
          <w:szCs w:val="32"/>
        </w:rPr>
      </w:pPr>
      <w:r w:rsidRPr="00C375F8">
        <w:rPr>
          <w:szCs w:val="32"/>
        </w:rPr>
        <w:t>以</w:t>
      </w:r>
      <w:r w:rsidR="00714B2E" w:rsidRPr="00C375F8">
        <w:rPr>
          <w:szCs w:val="32"/>
        </w:rPr>
        <w:t>河南省分子诊断与医学检验技术协同创新中心</w:t>
      </w:r>
      <w:r w:rsidRPr="00C375F8">
        <w:rPr>
          <w:szCs w:val="32"/>
        </w:rPr>
        <w:t>为专利权人申请的发明专利每项最高给予</w:t>
      </w:r>
      <w:r w:rsidRPr="00C375F8">
        <w:rPr>
          <w:szCs w:val="32"/>
        </w:rPr>
        <w:t>0.2</w:t>
      </w:r>
      <w:r w:rsidRPr="00C375F8">
        <w:rPr>
          <w:szCs w:val="32"/>
        </w:rPr>
        <w:t>万元作申请资助费，实用新型专利每项最高给予</w:t>
      </w:r>
      <w:r w:rsidRPr="00C375F8">
        <w:rPr>
          <w:szCs w:val="32"/>
        </w:rPr>
        <w:t>0.05</w:t>
      </w:r>
      <w:r w:rsidRPr="00C375F8">
        <w:rPr>
          <w:szCs w:val="32"/>
        </w:rPr>
        <w:t>万元经费资助，外观设计专利每项最高给予</w:t>
      </w:r>
      <w:r w:rsidRPr="00C375F8">
        <w:rPr>
          <w:szCs w:val="32"/>
        </w:rPr>
        <w:lastRenderedPageBreak/>
        <w:t>0.03</w:t>
      </w:r>
      <w:r w:rsidRPr="00C375F8">
        <w:rPr>
          <w:szCs w:val="32"/>
        </w:rPr>
        <w:t>万元经费资助，按照校财务制度据实报销。</w:t>
      </w:r>
    </w:p>
    <w:p w:rsidR="0009146A" w:rsidRPr="00714B2E" w:rsidRDefault="00B9003D" w:rsidP="00714B2E">
      <w:pPr>
        <w:spacing w:line="600" w:lineRule="exact"/>
        <w:ind w:firstLineChars="200" w:firstLine="634"/>
        <w:rPr>
          <w:szCs w:val="32"/>
        </w:rPr>
      </w:pPr>
      <w:r w:rsidRPr="00714B2E">
        <w:rPr>
          <w:b/>
          <w:szCs w:val="32"/>
        </w:rPr>
        <w:t>第九条</w:t>
      </w:r>
      <w:r w:rsidRPr="00714B2E">
        <w:rPr>
          <w:szCs w:val="32"/>
        </w:rPr>
        <w:t xml:space="preserve">  </w:t>
      </w:r>
      <w:r w:rsidR="0009146A" w:rsidRPr="00714B2E">
        <w:rPr>
          <w:szCs w:val="32"/>
        </w:rPr>
        <w:t>著作业绩仅对作者署名</w:t>
      </w:r>
      <w:r w:rsidR="00714B2E" w:rsidRPr="00C375F8">
        <w:rPr>
          <w:szCs w:val="32"/>
        </w:rPr>
        <w:t>河南省分子诊断与医学检验技术协同创新中心</w:t>
      </w:r>
      <w:r w:rsidR="0009146A" w:rsidRPr="00714B2E">
        <w:rPr>
          <w:szCs w:val="32"/>
        </w:rPr>
        <w:t>的进行业绩奖励，奖励金额参照学校奖励文件。</w:t>
      </w:r>
      <w:r w:rsidR="00714B2E">
        <w:rPr>
          <w:rFonts w:hint="eastAsia"/>
          <w:szCs w:val="32"/>
        </w:rPr>
        <w:t>中心人员</w:t>
      </w:r>
      <w:r w:rsidR="00714B2E" w:rsidRPr="00714B2E">
        <w:rPr>
          <w:rFonts w:hint="eastAsia"/>
          <w:szCs w:val="32"/>
        </w:rPr>
        <w:t>以</w:t>
      </w:r>
      <w:r w:rsidR="00714B2E" w:rsidRPr="00C375F8">
        <w:rPr>
          <w:szCs w:val="32"/>
        </w:rPr>
        <w:t>河南省分子诊断与医学检验技术协同创新中心</w:t>
      </w:r>
      <w:r w:rsidR="00714B2E" w:rsidRPr="00714B2E">
        <w:rPr>
          <w:rFonts w:hint="eastAsia"/>
          <w:szCs w:val="32"/>
        </w:rPr>
        <w:t>作为第一单位，在科学出版社、中国社会科学出版社、人民卫生出版社、高等教育出版社出版的专著，每部奖励</w:t>
      </w:r>
      <w:r w:rsidR="00714B2E" w:rsidRPr="00714B2E">
        <w:rPr>
          <w:rFonts w:hint="eastAsia"/>
          <w:szCs w:val="32"/>
        </w:rPr>
        <w:t>4</w:t>
      </w:r>
      <w:r w:rsidR="00714B2E" w:rsidRPr="00714B2E">
        <w:rPr>
          <w:rFonts w:hint="eastAsia"/>
          <w:szCs w:val="32"/>
        </w:rPr>
        <w:t>万；在其他出版社出版的专著，每部奖励</w:t>
      </w:r>
      <w:r w:rsidR="00714B2E" w:rsidRPr="00714B2E">
        <w:rPr>
          <w:rFonts w:hint="eastAsia"/>
          <w:szCs w:val="32"/>
        </w:rPr>
        <w:t>1</w:t>
      </w:r>
      <w:r w:rsidR="00714B2E" w:rsidRPr="00714B2E">
        <w:rPr>
          <w:rFonts w:hint="eastAsia"/>
          <w:szCs w:val="32"/>
        </w:rPr>
        <w:t>万元。</w:t>
      </w:r>
      <w:r w:rsidR="00714B2E" w:rsidRPr="00C375F8">
        <w:rPr>
          <w:szCs w:val="32"/>
        </w:rPr>
        <w:t>学术专著概念参照《新乡医学院科研专项奖励办法》（</w:t>
      </w:r>
      <w:proofErr w:type="gramStart"/>
      <w:r w:rsidR="00714B2E" w:rsidRPr="00C375F8">
        <w:rPr>
          <w:szCs w:val="32"/>
        </w:rPr>
        <w:t>校发〔</w:t>
      </w:r>
      <w:r w:rsidR="00714B2E" w:rsidRPr="00C375F8">
        <w:rPr>
          <w:szCs w:val="32"/>
        </w:rPr>
        <w:t>2015</w:t>
      </w:r>
      <w:r w:rsidR="00714B2E" w:rsidRPr="00C375F8">
        <w:rPr>
          <w:szCs w:val="32"/>
        </w:rPr>
        <w:t>〕</w:t>
      </w:r>
      <w:proofErr w:type="gramEnd"/>
      <w:r w:rsidR="00714B2E" w:rsidRPr="00C375F8">
        <w:rPr>
          <w:szCs w:val="32"/>
        </w:rPr>
        <w:t>34</w:t>
      </w:r>
      <w:r w:rsidR="00714B2E" w:rsidRPr="00C375F8">
        <w:rPr>
          <w:szCs w:val="32"/>
        </w:rPr>
        <w:t>号）中附则关于学术专著的说明</w:t>
      </w:r>
      <w:r w:rsidR="00714B2E">
        <w:rPr>
          <w:rFonts w:hint="eastAsia"/>
          <w:szCs w:val="32"/>
        </w:rPr>
        <w:t>。</w:t>
      </w:r>
    </w:p>
    <w:p w:rsidR="00B062A0" w:rsidRPr="00714B2E" w:rsidRDefault="00BF5436" w:rsidP="00714B2E">
      <w:pPr>
        <w:spacing w:line="600" w:lineRule="exact"/>
        <w:ind w:firstLineChars="200" w:firstLine="634"/>
        <w:rPr>
          <w:szCs w:val="32"/>
        </w:rPr>
      </w:pPr>
      <w:r w:rsidRPr="00714B2E">
        <w:rPr>
          <w:b/>
          <w:szCs w:val="32"/>
        </w:rPr>
        <w:t>第</w:t>
      </w:r>
      <w:r w:rsidR="00B9003D" w:rsidRPr="00714B2E">
        <w:rPr>
          <w:b/>
          <w:szCs w:val="32"/>
        </w:rPr>
        <w:t>十</w:t>
      </w:r>
      <w:r w:rsidRPr="00714B2E">
        <w:rPr>
          <w:b/>
          <w:szCs w:val="32"/>
        </w:rPr>
        <w:t>条</w:t>
      </w:r>
      <w:r w:rsidRPr="00714B2E">
        <w:rPr>
          <w:szCs w:val="32"/>
        </w:rPr>
        <w:t xml:space="preserve"> </w:t>
      </w:r>
      <w:r w:rsidR="00B121D8" w:rsidRPr="00714B2E">
        <w:rPr>
          <w:szCs w:val="32"/>
        </w:rPr>
        <w:t>为充分挖掘和利用中心教学资源，引进校外智力，加强学术、技术交流，提高教学质量，中心对聘任</w:t>
      </w:r>
      <w:r w:rsidR="00B062A0" w:rsidRPr="00714B2E">
        <w:rPr>
          <w:szCs w:val="32"/>
        </w:rPr>
        <w:t>人员</w:t>
      </w:r>
      <w:r w:rsidR="00C142D1" w:rsidRPr="00714B2E">
        <w:rPr>
          <w:szCs w:val="32"/>
        </w:rPr>
        <w:t>（包括校内人员和校外人员）</w:t>
      </w:r>
      <w:r w:rsidR="00B121D8" w:rsidRPr="00714B2E">
        <w:rPr>
          <w:szCs w:val="32"/>
        </w:rPr>
        <w:t>在我校开设的针对精准</w:t>
      </w:r>
      <w:r w:rsidR="00B062A0" w:rsidRPr="00714B2E">
        <w:rPr>
          <w:szCs w:val="32"/>
        </w:rPr>
        <w:t>医学学术前沿、</w:t>
      </w:r>
      <w:r w:rsidR="00B121D8" w:rsidRPr="00714B2E">
        <w:rPr>
          <w:szCs w:val="32"/>
        </w:rPr>
        <w:t>分子诊断</w:t>
      </w:r>
      <w:r w:rsidR="00B062A0" w:rsidRPr="00714B2E">
        <w:rPr>
          <w:szCs w:val="32"/>
        </w:rPr>
        <w:t>应用技术前沿的新课</w:t>
      </w:r>
      <w:r w:rsidR="00C142D1" w:rsidRPr="00714B2E">
        <w:rPr>
          <w:szCs w:val="32"/>
        </w:rPr>
        <w:t>或选修课进行业绩奖励，</w:t>
      </w:r>
      <w:r w:rsidR="00007B7F" w:rsidRPr="00714B2E">
        <w:rPr>
          <w:szCs w:val="32"/>
        </w:rPr>
        <w:t>每门课课时数不少于</w:t>
      </w:r>
      <w:r w:rsidR="00007B7F" w:rsidRPr="00714B2E">
        <w:rPr>
          <w:szCs w:val="32"/>
        </w:rPr>
        <w:t>18</w:t>
      </w:r>
      <w:r w:rsidR="00007B7F" w:rsidRPr="00714B2E">
        <w:rPr>
          <w:szCs w:val="32"/>
        </w:rPr>
        <w:t>学时（</w:t>
      </w:r>
      <w:r w:rsidR="00007B7F" w:rsidRPr="00714B2E">
        <w:rPr>
          <w:szCs w:val="32"/>
        </w:rPr>
        <w:t>1</w:t>
      </w:r>
      <w:r w:rsidR="00007B7F" w:rsidRPr="00714B2E">
        <w:rPr>
          <w:szCs w:val="32"/>
        </w:rPr>
        <w:t>学分），</w:t>
      </w:r>
      <w:r w:rsidR="00E629FA" w:rsidRPr="00714B2E">
        <w:rPr>
          <w:szCs w:val="32"/>
        </w:rPr>
        <w:t>开设时间不少于五年，</w:t>
      </w:r>
      <w:r w:rsidR="00C142D1" w:rsidRPr="00714B2E">
        <w:rPr>
          <w:szCs w:val="32"/>
        </w:rPr>
        <w:t>奖励金额为</w:t>
      </w:r>
      <w:r w:rsidR="00E629FA" w:rsidRPr="00714B2E">
        <w:rPr>
          <w:szCs w:val="32"/>
        </w:rPr>
        <w:t>2</w:t>
      </w:r>
      <w:r w:rsidR="00C142D1" w:rsidRPr="00714B2E">
        <w:rPr>
          <w:szCs w:val="32"/>
        </w:rPr>
        <w:t>万元</w:t>
      </w:r>
      <w:r w:rsidR="00C142D1" w:rsidRPr="00714B2E">
        <w:rPr>
          <w:szCs w:val="32"/>
        </w:rPr>
        <w:t>/</w:t>
      </w:r>
      <w:r w:rsidR="00C142D1" w:rsidRPr="00714B2E">
        <w:rPr>
          <w:szCs w:val="32"/>
        </w:rPr>
        <w:t>门课</w:t>
      </w:r>
      <w:r w:rsidR="00E629FA" w:rsidRPr="00714B2E">
        <w:rPr>
          <w:szCs w:val="32"/>
        </w:rPr>
        <w:t>，</w:t>
      </w:r>
      <w:r w:rsidR="005F45EB" w:rsidRPr="00714B2E">
        <w:rPr>
          <w:szCs w:val="32"/>
        </w:rPr>
        <w:t>开课费</w:t>
      </w:r>
      <w:r w:rsidR="00E629FA" w:rsidRPr="00714B2E">
        <w:rPr>
          <w:szCs w:val="32"/>
        </w:rPr>
        <w:t>分五年发放</w:t>
      </w:r>
      <w:r w:rsidR="00C142D1" w:rsidRPr="00714B2E">
        <w:rPr>
          <w:szCs w:val="32"/>
        </w:rPr>
        <w:t>；</w:t>
      </w:r>
      <w:r w:rsidR="00E629FA" w:rsidRPr="00714B2E">
        <w:rPr>
          <w:szCs w:val="32"/>
        </w:rPr>
        <w:t>校外</w:t>
      </w:r>
      <w:r w:rsidR="00C142D1" w:rsidRPr="00714B2E">
        <w:rPr>
          <w:szCs w:val="32"/>
        </w:rPr>
        <w:t>授课人员课时</w:t>
      </w:r>
      <w:proofErr w:type="gramStart"/>
      <w:r w:rsidR="00C142D1" w:rsidRPr="00714B2E">
        <w:rPr>
          <w:szCs w:val="32"/>
        </w:rPr>
        <w:t>费按照</w:t>
      </w:r>
      <w:proofErr w:type="gramEnd"/>
      <w:r w:rsidR="00DC0F87" w:rsidRPr="00714B2E">
        <w:rPr>
          <w:szCs w:val="32"/>
        </w:rPr>
        <w:t>人事处《新乡医学院外聘兼职教师管理办法》</w:t>
      </w:r>
      <w:r w:rsidR="00DC0F87" w:rsidRPr="00714B2E">
        <w:rPr>
          <w:szCs w:val="32"/>
        </w:rPr>
        <w:t>(</w:t>
      </w:r>
      <w:proofErr w:type="gramStart"/>
      <w:r w:rsidR="00DC0F87" w:rsidRPr="00714B2E">
        <w:rPr>
          <w:szCs w:val="32"/>
        </w:rPr>
        <w:t>校发〔</w:t>
      </w:r>
      <w:r w:rsidR="00DC0F87" w:rsidRPr="00714B2E">
        <w:rPr>
          <w:szCs w:val="32"/>
        </w:rPr>
        <w:t>2014</w:t>
      </w:r>
      <w:r w:rsidR="00DC0F87" w:rsidRPr="00714B2E">
        <w:rPr>
          <w:szCs w:val="32"/>
        </w:rPr>
        <w:t>〕</w:t>
      </w:r>
      <w:proofErr w:type="gramEnd"/>
      <w:r w:rsidR="00DC0F87" w:rsidRPr="00714B2E">
        <w:rPr>
          <w:szCs w:val="32"/>
        </w:rPr>
        <w:t>137</w:t>
      </w:r>
      <w:r w:rsidR="00DC0F87" w:rsidRPr="00714B2E">
        <w:rPr>
          <w:szCs w:val="32"/>
        </w:rPr>
        <w:t>号</w:t>
      </w:r>
      <w:r w:rsidR="00DC0F87" w:rsidRPr="00714B2E">
        <w:rPr>
          <w:szCs w:val="32"/>
        </w:rPr>
        <w:t>)</w:t>
      </w:r>
      <w:r w:rsidR="00C142D1" w:rsidRPr="00714B2E">
        <w:rPr>
          <w:szCs w:val="32"/>
        </w:rPr>
        <w:t>文件执行</w:t>
      </w:r>
      <w:r w:rsidR="00E629FA" w:rsidRPr="00714B2E">
        <w:rPr>
          <w:szCs w:val="32"/>
        </w:rPr>
        <w:t>。每年</w:t>
      </w:r>
      <w:r w:rsidR="00C142D1" w:rsidRPr="00714B2E">
        <w:rPr>
          <w:szCs w:val="32"/>
        </w:rPr>
        <w:t>授课结束后由中心</w:t>
      </w:r>
      <w:r w:rsidR="00B121D8" w:rsidRPr="00714B2E">
        <w:rPr>
          <w:szCs w:val="32"/>
        </w:rPr>
        <w:t>组织学员对授课教师进行评教，评教分为优秀、良好、合格及不及格，</w:t>
      </w:r>
      <w:r w:rsidR="00E629FA" w:rsidRPr="00714B2E">
        <w:rPr>
          <w:szCs w:val="32"/>
        </w:rPr>
        <w:t>评教良好以上者全额发放，合格发放</w:t>
      </w:r>
      <w:r w:rsidR="00E629FA" w:rsidRPr="00714B2E">
        <w:rPr>
          <w:szCs w:val="32"/>
        </w:rPr>
        <w:t>60%</w:t>
      </w:r>
      <w:r w:rsidR="00E629FA" w:rsidRPr="00714B2E">
        <w:rPr>
          <w:szCs w:val="32"/>
        </w:rPr>
        <w:t>，不合格者不发放。</w:t>
      </w:r>
    </w:p>
    <w:p w:rsidR="0009146A" w:rsidRPr="00714B2E" w:rsidRDefault="00E629FA" w:rsidP="00714B2E">
      <w:pPr>
        <w:spacing w:line="600" w:lineRule="exact"/>
        <w:ind w:firstLineChars="200" w:firstLine="634"/>
        <w:rPr>
          <w:szCs w:val="32"/>
        </w:rPr>
      </w:pPr>
      <w:r w:rsidRPr="00714B2E">
        <w:rPr>
          <w:b/>
          <w:szCs w:val="32"/>
        </w:rPr>
        <w:t>第十一条</w:t>
      </w:r>
      <w:r w:rsidRPr="00714B2E">
        <w:rPr>
          <w:szCs w:val="32"/>
        </w:rPr>
        <w:t xml:space="preserve">  </w:t>
      </w:r>
      <w:r w:rsidR="0009146A" w:rsidRPr="00714B2E">
        <w:rPr>
          <w:szCs w:val="32"/>
        </w:rPr>
        <w:t>以上所有奖励金额的基数</w:t>
      </w:r>
      <w:r w:rsidR="00B719DA" w:rsidRPr="00714B2E">
        <w:rPr>
          <w:szCs w:val="32"/>
        </w:rPr>
        <w:t>新乡医学院当年</w:t>
      </w:r>
      <w:r w:rsidR="0009146A" w:rsidRPr="00714B2E">
        <w:rPr>
          <w:szCs w:val="32"/>
        </w:rPr>
        <w:t>有关奖励文件规定的数额。河南省分子诊断与医学检验技术协同创新中心的英文名称：</w:t>
      </w:r>
      <w:r w:rsidR="0009146A" w:rsidRPr="00714B2E">
        <w:rPr>
          <w:szCs w:val="32"/>
        </w:rPr>
        <w:t>Henan Collaborative Innovation Center of Molecular Diagnosis and Laboratory Medicine</w:t>
      </w:r>
      <w:r w:rsidR="00B719DA" w:rsidRPr="00714B2E">
        <w:rPr>
          <w:szCs w:val="32"/>
        </w:rPr>
        <w:t>。</w:t>
      </w:r>
    </w:p>
    <w:p w:rsidR="0009146A" w:rsidRPr="00714B2E" w:rsidRDefault="00C375F8" w:rsidP="00714B2E">
      <w:pPr>
        <w:spacing w:line="600" w:lineRule="exact"/>
        <w:ind w:firstLineChars="200" w:firstLine="634"/>
        <w:rPr>
          <w:szCs w:val="32"/>
        </w:rPr>
      </w:pPr>
      <w:r w:rsidRPr="00714B2E">
        <w:rPr>
          <w:b/>
          <w:szCs w:val="32"/>
        </w:rPr>
        <w:lastRenderedPageBreak/>
        <w:t>第十二条</w:t>
      </w:r>
      <w:r w:rsidRPr="00714B2E">
        <w:rPr>
          <w:szCs w:val="32"/>
        </w:rPr>
        <w:t xml:space="preserve">  </w:t>
      </w:r>
      <w:r w:rsidR="0009146A" w:rsidRPr="00714B2E">
        <w:rPr>
          <w:szCs w:val="32"/>
        </w:rPr>
        <w:t>本办法自发布之日起实施</w:t>
      </w:r>
      <w:r w:rsidRPr="00714B2E">
        <w:rPr>
          <w:szCs w:val="32"/>
        </w:rPr>
        <w:t>，</w:t>
      </w:r>
      <w:r w:rsidR="00880F9A">
        <w:rPr>
          <w:szCs w:val="32"/>
        </w:rPr>
        <w:t>由</w:t>
      </w:r>
      <w:r w:rsidR="0009146A" w:rsidRPr="00714B2E">
        <w:rPr>
          <w:szCs w:val="32"/>
        </w:rPr>
        <w:t>河南省分子诊断与医学检验技术协同创新中心负责解释。</w:t>
      </w:r>
    </w:p>
    <w:p w:rsidR="0049527A" w:rsidRPr="00880F9A" w:rsidRDefault="0049527A" w:rsidP="008B35B6">
      <w:pPr>
        <w:spacing w:line="360" w:lineRule="auto"/>
        <w:rPr>
          <w:rFonts w:eastAsia="仿宋"/>
        </w:rPr>
      </w:pPr>
    </w:p>
    <w:p w:rsidR="0049527A" w:rsidRPr="00C375F8" w:rsidRDefault="0049527A" w:rsidP="008B35B6">
      <w:pPr>
        <w:spacing w:line="360" w:lineRule="auto"/>
        <w:rPr>
          <w:rFonts w:eastAsia="仿宋"/>
        </w:rPr>
      </w:pPr>
    </w:p>
    <w:p w:rsidR="0049527A" w:rsidRPr="00C375F8" w:rsidRDefault="0049527A" w:rsidP="008B35B6">
      <w:pPr>
        <w:spacing w:line="360" w:lineRule="auto"/>
        <w:rPr>
          <w:rFonts w:eastAsia="仿宋"/>
        </w:rPr>
      </w:pPr>
    </w:p>
    <w:p w:rsidR="0049527A" w:rsidRPr="00C375F8" w:rsidRDefault="0049527A" w:rsidP="008B35B6">
      <w:pPr>
        <w:spacing w:line="360" w:lineRule="auto"/>
        <w:rPr>
          <w:rFonts w:eastAsia="仿宋"/>
        </w:rPr>
      </w:pPr>
    </w:p>
    <w:p w:rsidR="0049527A" w:rsidRPr="00C375F8" w:rsidRDefault="0049527A" w:rsidP="008B35B6">
      <w:pPr>
        <w:spacing w:line="360" w:lineRule="auto"/>
        <w:rPr>
          <w:rFonts w:eastAsia="仿宋"/>
        </w:rPr>
      </w:pPr>
    </w:p>
    <w:p w:rsidR="002D0F0B" w:rsidRPr="00C375F8" w:rsidRDefault="002D0F0B" w:rsidP="008B35B6">
      <w:pPr>
        <w:spacing w:line="360" w:lineRule="auto"/>
        <w:rPr>
          <w:rFonts w:eastAsia="仿宋"/>
        </w:rPr>
      </w:pPr>
    </w:p>
    <w:p w:rsidR="002D0F0B" w:rsidRDefault="002D0F0B" w:rsidP="008B35B6">
      <w:pPr>
        <w:spacing w:line="360" w:lineRule="auto"/>
        <w:rPr>
          <w:rFonts w:eastAsia="仿宋"/>
        </w:rPr>
      </w:pPr>
    </w:p>
    <w:p w:rsidR="00714B2E" w:rsidRDefault="00714B2E" w:rsidP="008B35B6">
      <w:pPr>
        <w:spacing w:line="360" w:lineRule="auto"/>
        <w:rPr>
          <w:rFonts w:eastAsia="仿宋"/>
        </w:rPr>
      </w:pPr>
    </w:p>
    <w:p w:rsidR="00714B2E" w:rsidRPr="00FB4012" w:rsidRDefault="00714B2E" w:rsidP="008B35B6">
      <w:pPr>
        <w:spacing w:line="360" w:lineRule="auto"/>
        <w:rPr>
          <w:rFonts w:eastAsia="仿宋"/>
        </w:rPr>
      </w:pPr>
    </w:p>
    <w:p w:rsidR="00714B2E" w:rsidRPr="00C375F8" w:rsidRDefault="00714B2E" w:rsidP="008B35B6">
      <w:pPr>
        <w:spacing w:line="360" w:lineRule="auto"/>
        <w:rPr>
          <w:rFonts w:eastAsia="仿宋"/>
        </w:rPr>
      </w:pPr>
    </w:p>
    <w:p w:rsidR="00530F23" w:rsidRDefault="00530F23" w:rsidP="008B35B6">
      <w:pPr>
        <w:spacing w:line="360" w:lineRule="auto"/>
        <w:rPr>
          <w:rFonts w:eastAsia="仿宋"/>
        </w:rPr>
      </w:pPr>
    </w:p>
    <w:p w:rsidR="0049527A" w:rsidRPr="00C375F8" w:rsidRDefault="008B35B6" w:rsidP="008B35B6">
      <w:pPr>
        <w:spacing w:line="360" w:lineRule="auto"/>
        <w:rPr>
          <w:rFonts w:eastAsia="仿宋"/>
        </w:rPr>
      </w:pPr>
      <w:r w:rsidRPr="00C375F8">
        <w:rPr>
          <w:rFonts w:eastAsia="仿宋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8F1F50" wp14:editId="20B10287">
                <wp:simplePos x="0" y="0"/>
                <wp:positionH relativeFrom="column">
                  <wp:posOffset>0</wp:posOffset>
                </wp:positionH>
                <wp:positionV relativeFrom="paragraph">
                  <wp:posOffset>509270</wp:posOffset>
                </wp:positionV>
                <wp:extent cx="5615940" cy="635"/>
                <wp:effectExtent l="0" t="0" r="22860" b="374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16872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1pt" to="442.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gnFQIAACo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"/>
            </w:pict>
          </mc:Fallback>
        </mc:AlternateContent>
      </w:r>
    </w:p>
    <w:p w:rsidR="0049527A" w:rsidRPr="00C375F8" w:rsidRDefault="008B35B6" w:rsidP="008B35B6">
      <w:pPr>
        <w:spacing w:line="360" w:lineRule="auto"/>
        <w:rPr>
          <w:rFonts w:eastAsia="仿宋"/>
        </w:rPr>
      </w:pPr>
      <w:r w:rsidRPr="00C375F8">
        <w:rPr>
          <w:rFonts w:eastAsia="仿宋"/>
          <w:noProof/>
          <w:sz w:val="28"/>
        </w:rPr>
        <w:drawing>
          <wp:anchor distT="0" distB="0" distL="114300" distR="114300" simplePos="0" relativeHeight="251659776" behindDoc="0" locked="0" layoutInCell="1" allowOverlap="1" wp14:anchorId="172E544F" wp14:editId="67651E5B">
            <wp:simplePos x="0" y="0"/>
            <wp:positionH relativeFrom="column">
              <wp:posOffset>3714750</wp:posOffset>
            </wp:positionH>
            <wp:positionV relativeFrom="paragraph">
              <wp:posOffset>548640</wp:posOffset>
            </wp:positionV>
            <wp:extent cx="1790700" cy="47625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5F8">
        <w:rPr>
          <w:rFonts w:eastAsia="仿宋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BAAD58" wp14:editId="0E98CE48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615940" cy="635"/>
                <wp:effectExtent l="0" t="0" r="22860" b="374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37CF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pt" to="442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U0FQIAACo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"/>
            </w:pict>
          </mc:Fallback>
        </mc:AlternateContent>
      </w:r>
      <w:r w:rsidRPr="00C375F8">
        <w:rPr>
          <w:rFonts w:eastAsia="仿宋"/>
          <w:sz w:val="24"/>
        </w:rPr>
        <w:t>河南省分子诊断与医学检验技术协同创新中心</w:t>
      </w:r>
      <w:r w:rsidR="0049527A" w:rsidRPr="00C375F8">
        <w:rPr>
          <w:rFonts w:eastAsia="仿宋"/>
          <w:sz w:val="24"/>
        </w:rPr>
        <w:t>办公室</w:t>
      </w:r>
      <w:r w:rsidR="0049527A" w:rsidRPr="00C375F8">
        <w:rPr>
          <w:rFonts w:eastAsia="仿宋"/>
          <w:color w:val="0000FF"/>
          <w:sz w:val="24"/>
        </w:rPr>
        <w:t xml:space="preserve"> </w:t>
      </w:r>
      <w:r w:rsidRPr="00C375F8">
        <w:rPr>
          <w:rFonts w:eastAsia="仿宋"/>
          <w:color w:val="0000FF"/>
          <w:sz w:val="24"/>
        </w:rPr>
        <w:t xml:space="preserve">     </w:t>
      </w:r>
      <w:r w:rsidR="00B74D8A" w:rsidRPr="00C375F8">
        <w:rPr>
          <w:rFonts w:eastAsia="仿宋"/>
          <w:sz w:val="24"/>
        </w:rPr>
        <w:t>201</w:t>
      </w:r>
      <w:r w:rsidR="005E2E6D" w:rsidRPr="00C375F8">
        <w:rPr>
          <w:rFonts w:eastAsia="仿宋"/>
          <w:sz w:val="24"/>
        </w:rPr>
        <w:t>6</w:t>
      </w:r>
      <w:r w:rsidR="0049527A" w:rsidRPr="00C375F8">
        <w:rPr>
          <w:rFonts w:eastAsia="仿宋"/>
          <w:sz w:val="24"/>
        </w:rPr>
        <w:t>年</w:t>
      </w:r>
      <w:r w:rsidR="00D54DCC">
        <w:rPr>
          <w:rFonts w:eastAsia="仿宋"/>
          <w:sz w:val="24"/>
        </w:rPr>
        <w:t>8</w:t>
      </w:r>
      <w:r w:rsidR="0049527A" w:rsidRPr="00C375F8">
        <w:rPr>
          <w:rFonts w:eastAsia="仿宋"/>
          <w:sz w:val="24"/>
        </w:rPr>
        <w:t>月</w:t>
      </w:r>
      <w:r w:rsidR="00D54DCC">
        <w:rPr>
          <w:rFonts w:eastAsia="仿宋" w:hint="eastAsia"/>
          <w:sz w:val="24"/>
        </w:rPr>
        <w:t>2</w:t>
      </w:r>
      <w:r w:rsidR="0009146A" w:rsidRPr="00C375F8">
        <w:rPr>
          <w:rFonts w:eastAsia="仿宋"/>
          <w:sz w:val="24"/>
        </w:rPr>
        <w:t>9</w:t>
      </w:r>
      <w:r w:rsidR="0049527A" w:rsidRPr="00C375F8">
        <w:rPr>
          <w:rFonts w:eastAsia="仿宋"/>
          <w:sz w:val="24"/>
        </w:rPr>
        <w:t>日印发</w:t>
      </w:r>
      <w:r w:rsidR="0049527A" w:rsidRPr="00C375F8">
        <w:rPr>
          <w:rFonts w:eastAsia="仿宋"/>
          <w:sz w:val="24"/>
        </w:rPr>
        <w:t xml:space="preserve">  </w:t>
      </w:r>
    </w:p>
    <w:sectPr w:rsidR="0049527A" w:rsidRPr="00C375F8" w:rsidSect="00C77A27">
      <w:headerReference w:type="default" r:id="rId7"/>
      <w:footerReference w:type="even" r:id="rId8"/>
      <w:footerReference w:type="default" r:id="rId9"/>
      <w:pgSz w:w="11906" w:h="16838"/>
      <w:pgMar w:top="1701" w:right="1418" w:bottom="1701" w:left="1418" w:header="0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B3" w:rsidRDefault="000605B3">
      <w:r>
        <w:separator/>
      </w:r>
    </w:p>
  </w:endnote>
  <w:endnote w:type="continuationSeparator" w:id="0">
    <w:p w:rsidR="000605B3" w:rsidRDefault="000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7A" w:rsidRDefault="0049527A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9527A" w:rsidRDefault="0049527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7A" w:rsidRDefault="0049527A">
    <w:pPr>
      <w:pStyle w:val="a5"/>
      <w:framePr w:w="1589" w:h="0" w:wrap="around" w:vAnchor="text" w:hAnchor="margin" w:xAlign="outside" w:y="3"/>
      <w:ind w:firstLineChars="100" w:firstLine="300"/>
      <w:rPr>
        <w:rStyle w:val="a3"/>
        <w:sz w:val="28"/>
      </w:rPr>
    </w:pPr>
    <w:r>
      <w:rPr>
        <w:rFonts w:ascii="仿宋_GB2312" w:hint="eastAsia"/>
        <w:sz w:val="30"/>
      </w:rPr>
      <w:t xml:space="preserve">— 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 w:rsidR="002A246D">
      <w:rPr>
        <w:rStyle w:val="a3"/>
        <w:noProof/>
        <w:sz w:val="28"/>
      </w:rPr>
      <w:t>6</w:t>
    </w:r>
    <w:r>
      <w:rPr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Fonts w:ascii="仿宋_GB2312" w:hint="eastAsia"/>
        <w:sz w:val="30"/>
      </w:rPr>
      <w:t xml:space="preserve">—  </w:t>
    </w:r>
  </w:p>
  <w:p w:rsidR="0049527A" w:rsidRDefault="0049527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B3" w:rsidRDefault="000605B3">
      <w:r>
        <w:separator/>
      </w:r>
    </w:p>
  </w:footnote>
  <w:footnote w:type="continuationSeparator" w:id="0">
    <w:p w:rsidR="000605B3" w:rsidRDefault="00060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A8" w:rsidRDefault="004D24A8" w:rsidP="004D24A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A3"/>
    <w:rsid w:val="000017BD"/>
    <w:rsid w:val="00007B7F"/>
    <w:rsid w:val="0001058A"/>
    <w:rsid w:val="000229A3"/>
    <w:rsid w:val="00051A19"/>
    <w:rsid w:val="000522DE"/>
    <w:rsid w:val="00060254"/>
    <w:rsid w:val="000605B3"/>
    <w:rsid w:val="0009146A"/>
    <w:rsid w:val="000A2A7B"/>
    <w:rsid w:val="000E4C33"/>
    <w:rsid w:val="00142338"/>
    <w:rsid w:val="00144D9A"/>
    <w:rsid w:val="00157A74"/>
    <w:rsid w:val="00172A27"/>
    <w:rsid w:val="001C13DA"/>
    <w:rsid w:val="001F3725"/>
    <w:rsid w:val="00256FC7"/>
    <w:rsid w:val="00283BE3"/>
    <w:rsid w:val="00286447"/>
    <w:rsid w:val="002A246D"/>
    <w:rsid w:val="002A4181"/>
    <w:rsid w:val="002B7BCB"/>
    <w:rsid w:val="002D0F0B"/>
    <w:rsid w:val="002F5DE7"/>
    <w:rsid w:val="00310801"/>
    <w:rsid w:val="003339A1"/>
    <w:rsid w:val="003B09FA"/>
    <w:rsid w:val="003F7DE3"/>
    <w:rsid w:val="004336AA"/>
    <w:rsid w:val="00475B2B"/>
    <w:rsid w:val="00477354"/>
    <w:rsid w:val="0048067D"/>
    <w:rsid w:val="00481D05"/>
    <w:rsid w:val="00486AD8"/>
    <w:rsid w:val="0049527A"/>
    <w:rsid w:val="004D24A8"/>
    <w:rsid w:val="004E6313"/>
    <w:rsid w:val="00523230"/>
    <w:rsid w:val="00530F23"/>
    <w:rsid w:val="00553BC9"/>
    <w:rsid w:val="005742BA"/>
    <w:rsid w:val="005B724B"/>
    <w:rsid w:val="005E2E6D"/>
    <w:rsid w:val="005F45EB"/>
    <w:rsid w:val="00613C26"/>
    <w:rsid w:val="0065088A"/>
    <w:rsid w:val="00697778"/>
    <w:rsid w:val="006F734E"/>
    <w:rsid w:val="00702801"/>
    <w:rsid w:val="00706E2A"/>
    <w:rsid w:val="00714B2E"/>
    <w:rsid w:val="00752910"/>
    <w:rsid w:val="007C5BA3"/>
    <w:rsid w:val="00812A3E"/>
    <w:rsid w:val="008356A7"/>
    <w:rsid w:val="00880F9A"/>
    <w:rsid w:val="008B35B6"/>
    <w:rsid w:val="008C3C00"/>
    <w:rsid w:val="00917291"/>
    <w:rsid w:val="00951B48"/>
    <w:rsid w:val="00987509"/>
    <w:rsid w:val="00A139E3"/>
    <w:rsid w:val="00A25898"/>
    <w:rsid w:val="00B062A0"/>
    <w:rsid w:val="00B121D8"/>
    <w:rsid w:val="00B2712C"/>
    <w:rsid w:val="00B719DA"/>
    <w:rsid w:val="00B74D8A"/>
    <w:rsid w:val="00B77330"/>
    <w:rsid w:val="00B85456"/>
    <w:rsid w:val="00B9003D"/>
    <w:rsid w:val="00B9143B"/>
    <w:rsid w:val="00BA4356"/>
    <w:rsid w:val="00BB64F0"/>
    <w:rsid w:val="00BF5436"/>
    <w:rsid w:val="00C142D1"/>
    <w:rsid w:val="00C326D2"/>
    <w:rsid w:val="00C375F8"/>
    <w:rsid w:val="00C77A27"/>
    <w:rsid w:val="00C807D3"/>
    <w:rsid w:val="00C820A7"/>
    <w:rsid w:val="00CF27F9"/>
    <w:rsid w:val="00CF3B55"/>
    <w:rsid w:val="00D04C18"/>
    <w:rsid w:val="00D54DCC"/>
    <w:rsid w:val="00D748B7"/>
    <w:rsid w:val="00D75267"/>
    <w:rsid w:val="00D962BE"/>
    <w:rsid w:val="00DC0F87"/>
    <w:rsid w:val="00DF5CD7"/>
    <w:rsid w:val="00E5277E"/>
    <w:rsid w:val="00E629FA"/>
    <w:rsid w:val="00E90DE2"/>
    <w:rsid w:val="00E937E4"/>
    <w:rsid w:val="00EA2B00"/>
    <w:rsid w:val="00F10368"/>
    <w:rsid w:val="00F30F95"/>
    <w:rsid w:val="00F626F3"/>
    <w:rsid w:val="00F72E1C"/>
    <w:rsid w:val="00FA0EAA"/>
    <w:rsid w:val="00FB4012"/>
    <w:rsid w:val="00FC0C99"/>
    <w:rsid w:val="00FC65C3"/>
    <w:rsid w:val="00FD5057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C2513B-D768-4009-85B9-E3974E37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rsid w:val="004D24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4D24A8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7">
    <w:name w:val="Balloon Text"/>
    <w:basedOn w:val="a"/>
    <w:semiHidden/>
    <w:rsid w:val="00256FC7"/>
    <w:rPr>
      <w:sz w:val="18"/>
      <w:szCs w:val="18"/>
    </w:rPr>
  </w:style>
  <w:style w:type="paragraph" w:styleId="a8">
    <w:name w:val="Normal Indent"/>
    <w:basedOn w:val="a"/>
    <w:rsid w:val="0009146A"/>
    <w:pPr>
      <w:adjustRightInd w:val="0"/>
      <w:spacing w:line="560" w:lineRule="exact"/>
      <w:ind w:firstLine="624"/>
      <w:jc w:val="left"/>
      <w:textAlignment w:val="baseline"/>
    </w:pPr>
    <w:rPr>
      <w:rFonts w:ascii="仿宋_GB2312"/>
      <w:kern w:val="0"/>
      <w:szCs w:val="32"/>
    </w:rPr>
  </w:style>
  <w:style w:type="paragraph" w:styleId="a9">
    <w:name w:val="Body Text Indent"/>
    <w:basedOn w:val="a"/>
    <w:link w:val="Char"/>
    <w:rsid w:val="0009146A"/>
    <w:pPr>
      <w:spacing w:before="100" w:beforeAutospacing="1"/>
      <w:ind w:leftChars="-29" w:left="-61" w:firstLineChars="215" w:firstLine="451"/>
    </w:pPr>
    <w:rPr>
      <w:rFonts w:ascii="仿宋_GB2312" w:hAnsi="宋体"/>
      <w:sz w:val="21"/>
      <w:szCs w:val="21"/>
    </w:rPr>
  </w:style>
  <w:style w:type="character" w:customStyle="1" w:styleId="Char">
    <w:name w:val="正文文本缩进 Char"/>
    <w:basedOn w:val="a0"/>
    <w:link w:val="a9"/>
    <w:rsid w:val="0009146A"/>
    <w:rPr>
      <w:rFonts w:ascii="仿宋_GB2312" w:eastAsia="仿宋_GB2312" w:hAnsi="宋体"/>
      <w:kern w:val="2"/>
      <w:sz w:val="21"/>
      <w:szCs w:val="21"/>
    </w:rPr>
  </w:style>
  <w:style w:type="paragraph" w:styleId="3">
    <w:name w:val="Body Text Indent 3"/>
    <w:basedOn w:val="a"/>
    <w:link w:val="3Char"/>
    <w:rsid w:val="0009146A"/>
    <w:pPr>
      <w:spacing w:line="360" w:lineRule="auto"/>
      <w:ind w:firstLineChars="200" w:firstLine="480"/>
    </w:pPr>
    <w:rPr>
      <w:rFonts w:eastAsia="宋体"/>
      <w:sz w:val="24"/>
    </w:rPr>
  </w:style>
  <w:style w:type="character" w:customStyle="1" w:styleId="3Char">
    <w:name w:val="正文文本缩进 3 Char"/>
    <w:basedOn w:val="a0"/>
    <w:link w:val="3"/>
    <w:rsid w:val="0009146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60&#20113;&#30424;\&#21327;&#21516;&#21019;&#26032;\&#26723;&#26696;&#25972;&#29702;\&#25991;&#20214;&#27169;&#26495;\&#20851;&#20110;&#21360;&#21457;&#12298;&#21327;&#21516;&#21019;&#26032;&#20013;&#24515;&#31649;&#29702;&#21150;&#27861;(&#35797;&#34892;)&#12299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关于印发《协同创新中心管理办法(试行)》的通知</Template>
  <TotalTime>308</TotalTime>
  <Pages>6</Pages>
  <Words>425</Words>
  <Characters>2425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17</cp:revision>
  <cp:lastPrinted>2016-08-29T02:50:00Z</cp:lastPrinted>
  <dcterms:created xsi:type="dcterms:W3CDTF">2016-04-27T03:07:00Z</dcterms:created>
  <dcterms:modified xsi:type="dcterms:W3CDTF">2016-08-29T02:50:00Z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</Properties>
</file>