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 xml:space="preserve">附件2： 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-126" w:leftChars="-60" w:right="0" w:rightChars="0" w:firstLine="180" w:firstLineChars="50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新乡医学院第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六</w:t>
      </w:r>
      <w:r>
        <w:rPr>
          <w:rFonts w:hint="eastAsia" w:ascii="宋体" w:hAnsi="宋体"/>
          <w:b/>
          <w:sz w:val="36"/>
          <w:szCs w:val="36"/>
        </w:rPr>
        <w:t>届大学生职业规划设计大赛作品评分细则</w:t>
      </w:r>
    </w:p>
    <w:tbl>
      <w:tblPr>
        <w:tblStyle w:val="7"/>
        <w:tblW w:w="9362" w:type="dxa"/>
        <w:jc w:val="center"/>
        <w:tblInd w:w="-82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440"/>
        <w:gridCol w:w="7083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评分要素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评分要点</w:t>
            </w:r>
          </w:p>
        </w:tc>
        <w:tc>
          <w:tcPr>
            <w:tcW w:w="708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具体描述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职业规划设计书内容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自我认知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（15分）</w:t>
            </w:r>
          </w:p>
        </w:tc>
        <w:tc>
          <w:tcPr>
            <w:tcW w:w="7083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1．自我分析清晰、全面、深入、客观，能清楚的认识到自己的优劣势。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083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2．将人才测评量化分析与自我深入分析综合客观地评价自我，职业兴趣、职业能力、职业价值观、个性特征分析全面、到位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083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3．从个人兴趣爱好、成长经历社会实践中分析自我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083" w:type="dxa"/>
            <w:tcBorders>
              <w:bottom w:val="dotted" w:color="auto" w:sz="4" w:space="0"/>
            </w:tcBorders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4．自我评估理论、模型应用正确、合理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职业认知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（15分）</w:t>
            </w:r>
          </w:p>
        </w:tc>
        <w:tc>
          <w:tcPr>
            <w:tcW w:w="7083" w:type="dxa"/>
            <w:tcBorders>
              <w:bottom w:val="dotted" w:color="auto" w:sz="4" w:space="0"/>
            </w:tcBorders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1．了解社会的整体就业趋势，并且了解大学生就业状况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083" w:type="dxa"/>
            <w:tcBorders>
              <w:bottom w:val="dotted" w:color="auto" w:sz="4" w:space="0"/>
            </w:tcBorders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2．对目标职业所处行业的现状及前景了解清晰，了解行业就业需求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083" w:type="dxa"/>
            <w:tcBorders>
              <w:bottom w:val="dotted" w:color="auto" w:sz="4" w:space="0"/>
            </w:tcBorders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3．熟悉目标职业的工作内容、工作环境、典型生活方式，了解目标职业的待遇、未来发展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083" w:type="dxa"/>
            <w:tcBorders>
              <w:bottom w:val="dotted" w:color="auto" w:sz="4" w:space="0"/>
            </w:tcBorders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4．对目标职位的进入途径、胜任标准了解清晰，深入了解目标职业对生活的影响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083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5．在探索过程中应用到文献检索、访谈、见习、实习等方法。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职业决策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（15分）</w:t>
            </w:r>
          </w:p>
        </w:tc>
        <w:tc>
          <w:tcPr>
            <w:tcW w:w="7083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1．职业目标确定和发展路径设计要符合外部环境和个人特质（兴趣、技能、特质、价值观），要符合实际、可执行、可实现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083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2．对照自我认知和职业认知的结果，分析自己优、劣势及面临的机会和挑战，职业目标的选择过程阐述详尽，合乎逻辑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083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3．备选目标也要充分根据个人与环境的评估进行分析确定，备选目标职业发展路径与首选目标发展路径要有一定相关联系性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083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4．能够正确运用评估理论和决策模型做出决策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计划与路径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（15分）</w:t>
            </w:r>
          </w:p>
        </w:tc>
        <w:tc>
          <w:tcPr>
            <w:tcW w:w="7083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1．行动计划对保持个人优势、加强个人不足、全面提升个人竞争力有针对性、可操作性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083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2．近期计划详尽清晰、可操作性强，中期计划清晰并具有灵活性，长期计划具有方向性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083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3．职业发展路径充分考虑进入途径、胜任标准等探索结果，符合逻辑和现实，具有可操作性和竞争力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自我监控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（15分）</w:t>
            </w:r>
          </w:p>
        </w:tc>
        <w:tc>
          <w:tcPr>
            <w:tcW w:w="7083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1．对行动计划和职业目标设定评估方案，如要达到什么标准，评估的要素是什么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083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2．能够对行动计划实施过程和风险做出评估，并制定切实可行的调整方案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083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3．调整方案的制定充分根据个人与环境的评估进行分析确定，充分考虑首选目标与备选目标间的联系和差异，具有可操作性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参赛作品设计思路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作品完整性（10分）</w:t>
            </w:r>
          </w:p>
        </w:tc>
        <w:tc>
          <w:tcPr>
            <w:tcW w:w="708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内容完整，对自我和外部环境进行全面分析，提出自己的职业目标、发展路径和行动计划。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作品思路和逻辑（10分）</w:t>
            </w:r>
          </w:p>
        </w:tc>
        <w:tc>
          <w:tcPr>
            <w:tcW w:w="708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职业规划设计报告思路清晰、</w:t>
            </w:r>
            <w:r>
              <w:rPr>
                <w:rFonts w:hint="eastAsia" w:ascii="宋体" w:hAnsi="宋体"/>
                <w:color w:val="000000"/>
                <w:szCs w:val="21"/>
              </w:rPr>
              <w:t>逻辑合理，能准确把握职业规划设计的核心与关键。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作品美观性（5分）</w:t>
            </w:r>
          </w:p>
        </w:tc>
        <w:tc>
          <w:tcPr>
            <w:tcW w:w="708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格式清晰，版面大方美观，创意新颖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</w:tbl>
    <w:p>
      <w:pPr>
        <w:numPr>
          <w:ilvl w:val="0"/>
          <w:numId w:val="0"/>
        </w:numPr>
        <w:snapToGrid w:val="0"/>
        <w:spacing w:line="360" w:lineRule="auto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A4270"/>
    <w:rsid w:val="140759AC"/>
    <w:rsid w:val="1A7C220A"/>
    <w:rsid w:val="2D200A45"/>
    <w:rsid w:val="31341234"/>
    <w:rsid w:val="3EBA5BF6"/>
    <w:rsid w:val="40BD7FE0"/>
    <w:rsid w:val="448E5CF8"/>
    <w:rsid w:val="47326AC1"/>
    <w:rsid w:val="57F6708F"/>
    <w:rsid w:val="5CCC1186"/>
    <w:rsid w:val="5D7149FB"/>
    <w:rsid w:val="5E284092"/>
    <w:rsid w:val="672775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2B2B2B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2B2B2B"/>
      <w:u w:val="none"/>
    </w:rPr>
  </w:style>
  <w:style w:type="character" w:customStyle="1" w:styleId="8">
    <w:name w:val="ds-reads-app-special"/>
    <w:basedOn w:val="3"/>
    <w:qFormat/>
    <w:uiPriority w:val="0"/>
    <w:rPr>
      <w:color w:val="FFFFFF"/>
      <w:shd w:val="clear" w:fill="F94A47"/>
    </w:rPr>
  </w:style>
  <w:style w:type="character" w:customStyle="1" w:styleId="9">
    <w:name w:val="ds-reads-from"/>
    <w:basedOn w:val="3"/>
    <w:qFormat/>
    <w:uiPriority w:val="0"/>
  </w:style>
  <w:style w:type="character" w:customStyle="1" w:styleId="10">
    <w:name w:val="ds-unread-count"/>
    <w:basedOn w:val="3"/>
    <w:qFormat/>
    <w:uiPriority w:val="0"/>
    <w:rPr>
      <w:b/>
      <w:color w:val="EE33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lenovo1</cp:lastModifiedBy>
  <dcterms:modified xsi:type="dcterms:W3CDTF">2016-09-23T08:12:19Z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