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C3" w:rsidRPr="00433E66" w:rsidRDefault="00AC31C3" w:rsidP="00433E66">
      <w:pPr>
        <w:spacing w:line="360" w:lineRule="auto"/>
        <w:rPr>
          <w:rFonts w:ascii="宋体" w:eastAsia="宋体" w:hAnsi="宋体" w:cs="宋体"/>
          <w:b/>
          <w:bCs/>
          <w:spacing w:val="-20"/>
          <w:sz w:val="30"/>
          <w:szCs w:val="30"/>
        </w:rPr>
      </w:pPr>
      <w:r>
        <w:rPr>
          <w:rFonts w:hint="eastAsia"/>
          <w:bCs/>
          <w:sz w:val="24"/>
        </w:rPr>
        <w:t>附件</w:t>
      </w:r>
      <w:r>
        <w:rPr>
          <w:rFonts w:hint="eastAsia"/>
          <w:bCs/>
          <w:sz w:val="24"/>
        </w:rPr>
        <w:t>3</w:t>
      </w:r>
      <w:r>
        <w:rPr>
          <w:rFonts w:hint="eastAsia"/>
          <w:bCs/>
          <w:sz w:val="24"/>
        </w:rPr>
        <w:t>：</w:t>
      </w:r>
    </w:p>
    <w:p w:rsidR="00AC31C3" w:rsidRPr="00E21D9E" w:rsidRDefault="00AC31C3" w:rsidP="00AC31C3">
      <w:pPr>
        <w:spacing w:line="360" w:lineRule="auto"/>
        <w:jc w:val="center"/>
        <w:rPr>
          <w:b/>
          <w:sz w:val="30"/>
          <w:szCs w:val="30"/>
        </w:rPr>
      </w:pPr>
      <w:r>
        <w:rPr>
          <w:rFonts w:hint="eastAsia"/>
          <w:b/>
          <w:sz w:val="30"/>
          <w:szCs w:val="30"/>
        </w:rPr>
        <w:t>标题</w:t>
      </w:r>
      <w:r w:rsidR="00E21D9E">
        <w:rPr>
          <w:rFonts w:hint="eastAsia"/>
          <w:b/>
          <w:sz w:val="30"/>
          <w:szCs w:val="30"/>
        </w:rPr>
        <w:t>：</w:t>
      </w:r>
      <w:r w:rsidRPr="00E21D9E">
        <w:rPr>
          <w:rFonts w:hint="eastAsia"/>
          <w:b/>
          <w:sz w:val="30"/>
          <w:szCs w:val="30"/>
        </w:rPr>
        <w:t>居中、宋体小三加粗</w:t>
      </w:r>
    </w:p>
    <w:p w:rsidR="00AC31C3" w:rsidRDefault="00AC31C3" w:rsidP="00AC31C3">
      <w:pPr>
        <w:spacing w:line="360" w:lineRule="auto"/>
        <w:jc w:val="center"/>
        <w:rPr>
          <w:rFonts w:ascii="宋体" w:hAnsi="宋体"/>
          <w:szCs w:val="21"/>
        </w:rPr>
      </w:pPr>
      <w:r>
        <w:rPr>
          <w:rFonts w:ascii="宋体" w:hAnsi="宋体" w:hint="eastAsia"/>
          <w:szCs w:val="21"/>
        </w:rPr>
        <w:t>（来源：</w:t>
      </w:r>
      <w:r w:rsidR="009E32AD">
        <w:rPr>
          <w:rFonts w:ascii="宋体" w:hAnsi="宋体" w:hint="eastAsia"/>
          <w:szCs w:val="21"/>
        </w:rPr>
        <w:t>***</w:t>
      </w:r>
      <w:bookmarkStart w:id="0" w:name="_GoBack"/>
      <w:bookmarkEnd w:id="0"/>
      <w:r>
        <w:rPr>
          <w:rFonts w:ascii="宋体" w:hAnsi="宋体" w:hint="eastAsia"/>
          <w:szCs w:val="21"/>
        </w:rPr>
        <w:t xml:space="preserve">   日期：2017年6月19日）（</w:t>
      </w:r>
      <w:r>
        <w:rPr>
          <w:rFonts w:ascii="宋体" w:hAnsi="宋体" w:hint="eastAsia"/>
          <w:color w:val="FF0000"/>
          <w:szCs w:val="21"/>
        </w:rPr>
        <w:t>宋体五号居中</w:t>
      </w:r>
      <w:r>
        <w:rPr>
          <w:rFonts w:ascii="宋体" w:hAnsi="宋体" w:hint="eastAsia"/>
          <w:szCs w:val="21"/>
        </w:rPr>
        <w:t>）</w:t>
      </w:r>
    </w:p>
    <w:p w:rsidR="00AC31C3" w:rsidRPr="00801FEF" w:rsidRDefault="00AC31C3" w:rsidP="00AC31C3">
      <w:pPr>
        <w:widowControl/>
        <w:ind w:firstLineChars="200" w:firstLine="480"/>
        <w:jc w:val="left"/>
        <w:rPr>
          <w:rFonts w:ascii="宋体" w:hAnsi="宋体"/>
          <w:sz w:val="24"/>
        </w:rPr>
      </w:pPr>
      <w:r w:rsidRPr="00801FEF">
        <w:rPr>
          <w:rFonts w:ascii="宋体" w:hAnsi="宋体" w:hint="eastAsia"/>
          <w:sz w:val="24"/>
        </w:rPr>
        <w:t>正文部分要求：宋体小四、左对齐、首行缩进两字符、1.5倍行距。图片要求嵌入式、居中、宽度保持一致，图片张数需满足测评体系要求。</w:t>
      </w:r>
    </w:p>
    <w:p w:rsidR="00AC31C3" w:rsidRPr="00801FEF" w:rsidRDefault="00AC31C3" w:rsidP="00AC31C3">
      <w:pPr>
        <w:spacing w:line="360" w:lineRule="auto"/>
        <w:ind w:firstLineChars="200" w:firstLine="480"/>
        <w:rPr>
          <w:rFonts w:ascii="宋体" w:hAnsi="宋体"/>
          <w:sz w:val="24"/>
        </w:rPr>
      </w:pPr>
      <w:r w:rsidRPr="00801FEF">
        <w:rPr>
          <w:rFonts w:ascii="宋体" w:hAnsi="宋体" w:hint="eastAsia"/>
          <w:sz w:val="24"/>
        </w:rPr>
        <w:t>图片下面如果有文字说明：宋体</w:t>
      </w:r>
      <w:r w:rsidR="00E21D9E" w:rsidRPr="00801FEF">
        <w:rPr>
          <w:rFonts w:ascii="宋体" w:hAnsi="宋体" w:hint="eastAsia"/>
          <w:sz w:val="24"/>
        </w:rPr>
        <w:t>五号</w:t>
      </w:r>
      <w:r w:rsidRPr="00801FEF">
        <w:rPr>
          <w:rFonts w:ascii="宋体" w:hAnsi="宋体" w:hint="eastAsia"/>
          <w:sz w:val="24"/>
        </w:rPr>
        <w:t>居中。</w:t>
      </w:r>
    </w:p>
    <w:p w:rsidR="00AC31C3" w:rsidRDefault="00AC31C3">
      <w:pPr>
        <w:widowControl/>
        <w:jc w:val="left"/>
        <w:rPr>
          <w:rFonts w:ascii="宋体" w:eastAsia="宋体" w:hAnsi="宋体" w:cs="宋体"/>
          <w:b/>
          <w:bCs/>
          <w:spacing w:val="-20"/>
          <w:sz w:val="30"/>
          <w:szCs w:val="30"/>
        </w:rPr>
      </w:pPr>
    </w:p>
    <w:p w:rsidR="00C032E1" w:rsidRDefault="00C032E1">
      <w:pPr>
        <w:widowControl/>
        <w:jc w:val="left"/>
        <w:rPr>
          <w:rFonts w:ascii="宋体" w:eastAsia="宋体" w:hAnsi="宋体" w:cs="宋体"/>
          <w:b/>
          <w:bCs/>
          <w:spacing w:val="-20"/>
          <w:sz w:val="30"/>
          <w:szCs w:val="30"/>
        </w:rPr>
      </w:pPr>
      <w:r>
        <w:rPr>
          <w:rFonts w:ascii="宋体" w:eastAsia="宋体" w:hAnsi="宋体" w:cs="宋体" w:hint="eastAsia"/>
          <w:b/>
          <w:bCs/>
          <w:spacing w:val="-20"/>
          <w:sz w:val="30"/>
          <w:szCs w:val="30"/>
        </w:rPr>
        <w:t>例如：</w:t>
      </w:r>
    </w:p>
    <w:p w:rsidR="00C032E1" w:rsidRDefault="00910DDA" w:rsidP="00C032E1">
      <w:pPr>
        <w:jc w:val="center"/>
        <w:rPr>
          <w:rFonts w:ascii="宋体" w:eastAsia="宋体" w:hAnsi="宋体" w:cs="宋体"/>
          <w:b/>
          <w:bCs/>
          <w:sz w:val="30"/>
          <w:szCs w:val="30"/>
        </w:rPr>
      </w:pPr>
      <w:r>
        <w:rPr>
          <w:rStyle w:val="style31"/>
        </w:rPr>
        <w:t>我校邀请王献福博士作意识形态工作专题报告</w:t>
      </w:r>
    </w:p>
    <w:p w:rsidR="00C032E1" w:rsidRDefault="00C032E1" w:rsidP="00C032E1">
      <w:pPr>
        <w:jc w:val="center"/>
        <w:rPr>
          <w:rFonts w:ascii="宋体" w:eastAsia="宋体" w:hAnsi="宋体" w:cs="宋体" w:hint="eastAsia"/>
          <w:szCs w:val="21"/>
        </w:rPr>
      </w:pPr>
      <w:r>
        <w:rPr>
          <w:rFonts w:ascii="宋体" w:eastAsia="宋体" w:hAnsi="宋体" w:cs="宋体" w:hint="eastAsia"/>
          <w:szCs w:val="21"/>
        </w:rPr>
        <w:t>（</w:t>
      </w:r>
      <w:r w:rsidR="00910DDA">
        <w:rPr>
          <w:rStyle w:val="style21"/>
        </w:rPr>
        <w:t>来源：党委宣传部　日期：</w:t>
      </w:r>
      <w:r w:rsidR="00910DDA">
        <w:rPr>
          <w:rStyle w:val="style21"/>
        </w:rPr>
        <w:t xml:space="preserve">2019-04-20 </w:t>
      </w:r>
      <w:r w:rsidR="00910DDA">
        <w:rPr>
          <w:rStyle w:val="style21"/>
        </w:rPr>
        <w:t xml:space="preserve">　浏览：</w:t>
      </w:r>
      <w:r w:rsidR="00910DDA">
        <w:rPr>
          <w:noProof/>
          <w:color w:val="990000"/>
          <w:sz w:val="18"/>
          <w:szCs w:val="18"/>
        </w:rPr>
        <w:drawing>
          <wp:inline distT="0" distB="0" distL="0" distR="0" wp14:anchorId="19EEF01C" wp14:editId="7E7E16D8">
            <wp:extent cx="171450" cy="133350"/>
            <wp:effectExtent l="0" t="0" r="0" b="0"/>
            <wp:docPr id="2" name="图片 2" descr="http://www.xxmu.edu.cn/sitecount/articlecount?siteId=185&amp;pageId=1583&amp;articleId=6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xxmu.edu.cn/sitecount/articlecount?siteId=185&amp;pageId=1583&amp;articleId=62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ascii="宋体" w:eastAsia="宋体" w:hAnsi="宋体" w:cs="宋体" w:hint="eastAsia"/>
          <w:szCs w:val="21"/>
        </w:rPr>
        <w:t>）</w:t>
      </w:r>
    </w:p>
    <w:p w:rsidR="001A3E4E" w:rsidRDefault="001A3E4E" w:rsidP="00C032E1">
      <w:pPr>
        <w:jc w:val="center"/>
        <w:rPr>
          <w:rFonts w:ascii="宋体" w:eastAsia="宋体" w:hAnsi="宋体" w:cs="宋体"/>
          <w:szCs w:val="21"/>
        </w:rPr>
      </w:pPr>
    </w:p>
    <w:p w:rsidR="001A3E4E" w:rsidRDefault="001A3E4E" w:rsidP="001A3E4E">
      <w:pPr>
        <w:pStyle w:val="a6"/>
        <w:spacing w:before="0" w:beforeAutospacing="0" w:after="0" w:afterAutospacing="0" w:line="480" w:lineRule="auto"/>
      </w:pPr>
      <w:r>
        <w:rPr>
          <w:noProof/>
        </w:rPr>
        <w:drawing>
          <wp:inline distT="0" distB="0" distL="0" distR="0" wp14:anchorId="29F95E6A" wp14:editId="5EA7CD97">
            <wp:extent cx="5321300" cy="3793572"/>
            <wp:effectExtent l="0" t="0" r="0" b="0"/>
            <wp:docPr id="10" name="图片 10" descr="http://www.xxmu.edu.cn/picture/article/185/23/2e/2281f88841ff8bdd6009eaa46683/b01786ea-456a-4985-b6bd-35b7b8ba2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xxmu.edu.cn/picture/article/185/23/2e/2281f88841ff8bdd6009eaa46683/b01786ea-456a-4985-b6bd-35b7b8ba2d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337" cy="3795024"/>
                    </a:xfrm>
                    <a:prstGeom prst="rect">
                      <a:avLst/>
                    </a:prstGeom>
                    <a:noFill/>
                    <a:ln>
                      <a:noFill/>
                    </a:ln>
                  </pic:spPr>
                </pic:pic>
              </a:graphicData>
            </a:graphic>
          </wp:inline>
        </w:drawing>
      </w:r>
    </w:p>
    <w:p w:rsidR="001A3E4E" w:rsidRPr="001A3E4E" w:rsidRDefault="001A3E4E" w:rsidP="001A3E4E">
      <w:pPr>
        <w:pStyle w:val="a6"/>
        <w:spacing w:before="0" w:beforeAutospacing="0" w:after="0" w:afterAutospacing="0" w:line="480" w:lineRule="auto"/>
        <w:jc w:val="center"/>
        <w:rPr>
          <w:sz w:val="21"/>
          <w:szCs w:val="21"/>
        </w:rPr>
      </w:pPr>
      <w:r w:rsidRPr="001A3E4E">
        <w:rPr>
          <w:sz w:val="21"/>
          <w:szCs w:val="21"/>
        </w:rPr>
        <w:t>河南省委宣传部理论处正处级调研员王献福博士作题为《坚决打赢新时代高校意识形态斗争主动仗》的专题报告</w:t>
      </w:r>
    </w:p>
    <w:p w:rsidR="00C032E1" w:rsidRPr="001A3E4E" w:rsidRDefault="00C032E1" w:rsidP="00C032E1">
      <w:pPr>
        <w:jc w:val="center"/>
        <w:rPr>
          <w:rFonts w:ascii="宋体" w:eastAsia="宋体" w:hAnsi="宋体" w:cs="宋体"/>
          <w:sz w:val="24"/>
        </w:rPr>
      </w:pPr>
    </w:p>
    <w:p w:rsidR="00910DDA" w:rsidRDefault="00910DDA" w:rsidP="00910DDA">
      <w:pPr>
        <w:pStyle w:val="a6"/>
        <w:spacing w:before="0" w:beforeAutospacing="0" w:after="0" w:afterAutospacing="0" w:line="480" w:lineRule="auto"/>
        <w:ind w:firstLine="480"/>
      </w:pPr>
      <w:proofErr w:type="gramStart"/>
      <w:r>
        <w:rPr>
          <w:rStyle w:val="a7"/>
        </w:rPr>
        <w:lastRenderedPageBreak/>
        <w:t>本网讯</w:t>
      </w:r>
      <w:proofErr w:type="gramEnd"/>
      <w:r>
        <w:t>（文/孙祥祎 王璇 图/杨涛）4月19日下午，我校党委理论学习中心组（扩大）专题学习会暨2019年第二期新医干部大讲堂在第三教学楼第一报告厅举办。会议邀请河南省委宣传部理论处正处级调研员王献福博士作题为《坚决打赢新时代高校意识形态斗争主动仗》的专题报告。校党委书记陈建国等党委理论学习中心组成员，全体处级干部，党委办公室、党委组织部、党委宣传部、党委统战部、党委学工部、党委</w:t>
      </w:r>
      <w:proofErr w:type="gramStart"/>
      <w:r>
        <w:t>研</w:t>
      </w:r>
      <w:proofErr w:type="gramEnd"/>
      <w:r>
        <w:t>工部、校团委全体人员，各学院办公室主任和附院党委办公室主任及宣传科科长，马克思主义学院全体教师、全体辅导员、校本部各党支部书记、各单位新媒体运营负责人、</w:t>
      </w:r>
      <w:proofErr w:type="gramStart"/>
      <w:r>
        <w:t>校媒联盟</w:t>
      </w:r>
      <w:proofErr w:type="gramEnd"/>
      <w:r>
        <w:t>成员代表共计300余人参加了报告会。报告会由校党委副书记陈清江主持。</w:t>
      </w:r>
    </w:p>
    <w:p w:rsidR="001A3E4E" w:rsidRDefault="001A3E4E" w:rsidP="001A3E4E">
      <w:pPr>
        <w:pStyle w:val="a6"/>
        <w:spacing w:before="0" w:beforeAutospacing="0" w:after="0" w:afterAutospacing="0" w:line="480" w:lineRule="auto"/>
      </w:pPr>
      <w:r>
        <w:rPr>
          <w:noProof/>
        </w:rPr>
        <w:drawing>
          <wp:inline distT="0" distB="0" distL="0" distR="0" wp14:anchorId="09BFA0B2" wp14:editId="178493EC">
            <wp:extent cx="5321300" cy="3129840"/>
            <wp:effectExtent l="0" t="0" r="0" b="0"/>
            <wp:docPr id="11" name="图片 11" descr="http://www.xxmu.edu.cn/picture/article/185/23/2e/2281f88841ff8bdd6009eaa46683/90f1e663-5a74-4d10-9fb5-be9cf009e7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xxmu.edu.cn/picture/article/185/23/2e/2281f88841ff8bdd6009eaa46683/90f1e663-5a74-4d10-9fb5-be9cf009e7f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300" cy="3129840"/>
                    </a:xfrm>
                    <a:prstGeom prst="rect">
                      <a:avLst/>
                    </a:prstGeom>
                    <a:noFill/>
                    <a:ln>
                      <a:noFill/>
                    </a:ln>
                  </pic:spPr>
                </pic:pic>
              </a:graphicData>
            </a:graphic>
          </wp:inline>
        </w:drawing>
      </w:r>
    </w:p>
    <w:p w:rsidR="00910DDA" w:rsidRPr="001A3E4E" w:rsidRDefault="001A3E4E" w:rsidP="001A3E4E">
      <w:pPr>
        <w:pStyle w:val="a6"/>
        <w:spacing w:before="0" w:beforeAutospacing="0" w:after="0" w:afterAutospacing="0" w:line="480" w:lineRule="auto"/>
        <w:jc w:val="center"/>
        <w:rPr>
          <w:sz w:val="21"/>
          <w:szCs w:val="21"/>
        </w:rPr>
      </w:pPr>
      <w:r w:rsidRPr="001A3E4E">
        <w:rPr>
          <w:sz w:val="21"/>
          <w:szCs w:val="21"/>
        </w:rPr>
        <w:t>校党委理论学习中心组（扩大）专题学习会暨2019年第二期新医干部大讲堂</w:t>
      </w:r>
      <w:r>
        <w:rPr>
          <w:sz w:val="21"/>
          <w:szCs w:val="21"/>
        </w:rPr>
        <w:t>现场图</w:t>
      </w:r>
    </w:p>
    <w:p w:rsidR="00910DDA" w:rsidRDefault="00910DDA" w:rsidP="00910DDA">
      <w:pPr>
        <w:pStyle w:val="a6"/>
        <w:spacing w:before="0" w:beforeAutospacing="0" w:after="0" w:afterAutospacing="0" w:line="480" w:lineRule="auto"/>
        <w:ind w:firstLine="480"/>
        <w:rPr>
          <w:rFonts w:hint="eastAsia"/>
        </w:rPr>
      </w:pPr>
      <w:r>
        <w:t>报告会上，王献福博士结合全国高校意识形态工作情况和我省高校意识形态工作的具体问题，从“深刻认识意识形态工作的极端重要性、准确把握高校意识形态工作面临的复杂形势、切实把握做好高校意识形态工作的关键点”等三个方面深刻剖析阐明了如何做好新时代高校意识形态工作，深入分析了意识形态面临</w:t>
      </w:r>
      <w:r>
        <w:lastRenderedPageBreak/>
        <w:t>的新形势和新挑战，并提出了迎接挑战的策略与方法。整场报告，内容翔实，语言生动，既有理论高度，更有实践深度，使大家对意识形态工作有了更深刻的认识和理解，对我校做好新时代意识形态工作起到了极大的指导作用。</w:t>
      </w:r>
    </w:p>
    <w:p w:rsidR="001A3E4E" w:rsidRDefault="001A3E4E" w:rsidP="001A3E4E">
      <w:pPr>
        <w:pStyle w:val="a6"/>
        <w:spacing w:before="0" w:beforeAutospacing="0" w:after="0" w:afterAutospacing="0" w:line="480" w:lineRule="auto"/>
      </w:pPr>
      <w:r>
        <w:rPr>
          <w:noProof/>
        </w:rPr>
        <w:drawing>
          <wp:inline distT="0" distB="0" distL="0" distR="0" wp14:anchorId="49D1D49F" wp14:editId="11D6A504">
            <wp:extent cx="5302250" cy="3540535"/>
            <wp:effectExtent l="0" t="0" r="0" b="3175"/>
            <wp:docPr id="9" name="图片 9" descr="http://www.xxmu.edu.cn/picture/article/185/23/2e/2281f88841ff8bdd6009eaa46683/5ccde077-b06d-4e7a-abcc-0921213b2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xxmu.edu.cn/picture/article/185/23/2e/2281f88841ff8bdd6009eaa46683/5ccde077-b06d-4e7a-abcc-0921213b23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0" cy="3540535"/>
                    </a:xfrm>
                    <a:prstGeom prst="rect">
                      <a:avLst/>
                    </a:prstGeom>
                    <a:noFill/>
                    <a:ln>
                      <a:noFill/>
                    </a:ln>
                  </pic:spPr>
                </pic:pic>
              </a:graphicData>
            </a:graphic>
          </wp:inline>
        </w:drawing>
      </w:r>
    </w:p>
    <w:p w:rsidR="001A3E4E" w:rsidRPr="001A3E4E" w:rsidRDefault="001A3E4E" w:rsidP="001A3E4E">
      <w:pPr>
        <w:pStyle w:val="a6"/>
        <w:spacing w:before="0" w:beforeAutospacing="0" w:after="0" w:afterAutospacing="0" w:line="480" w:lineRule="auto"/>
        <w:jc w:val="center"/>
        <w:rPr>
          <w:sz w:val="21"/>
          <w:szCs w:val="21"/>
        </w:rPr>
      </w:pPr>
      <w:r w:rsidRPr="001A3E4E">
        <w:rPr>
          <w:sz w:val="21"/>
          <w:szCs w:val="21"/>
        </w:rPr>
        <w:t>校党委理论学习中心组（扩大）专题学习会暨2019年第二期新医干部大讲堂</w:t>
      </w:r>
      <w:r>
        <w:rPr>
          <w:sz w:val="21"/>
          <w:szCs w:val="21"/>
        </w:rPr>
        <w:t>现场图</w:t>
      </w:r>
    </w:p>
    <w:p w:rsidR="00910DDA" w:rsidRDefault="00910DDA" w:rsidP="00910DDA">
      <w:pPr>
        <w:pStyle w:val="a6"/>
        <w:spacing w:before="0" w:beforeAutospacing="0" w:after="0" w:afterAutospacing="0" w:line="480" w:lineRule="auto"/>
        <w:ind w:firstLine="480"/>
      </w:pPr>
      <w:r>
        <w:t>陈清江在主持讲话中对王献福处长来我校作报告表示了衷心的感谢。他要求，会后各级党组织、各部门要结合习近平总书记关于意识形态工作的一系列讲话精神，组织学习传达好今天的报告精神，认真落实学校党委关于意识形态工作的专项整改方案，把握做好意识形态工作的关键点，守土有责、守土尽责，全面落实立德树人的根本任务。</w:t>
      </w:r>
    </w:p>
    <w:p w:rsidR="00FF7991" w:rsidRPr="00910DDA" w:rsidRDefault="00FF7991" w:rsidP="00910DDA">
      <w:pPr>
        <w:spacing w:line="360" w:lineRule="auto"/>
        <w:ind w:firstLineChars="200" w:firstLine="420"/>
        <w:jc w:val="left"/>
      </w:pPr>
    </w:p>
    <w:sectPr w:rsidR="00FF7991" w:rsidRPr="00910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14" w:rsidRDefault="004D2514" w:rsidP="00AC31C3">
      <w:r>
        <w:separator/>
      </w:r>
    </w:p>
  </w:endnote>
  <w:endnote w:type="continuationSeparator" w:id="0">
    <w:p w:rsidR="004D2514" w:rsidRDefault="004D2514" w:rsidP="00AC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14" w:rsidRDefault="004D2514" w:rsidP="00AC31C3">
      <w:r>
        <w:separator/>
      </w:r>
    </w:p>
  </w:footnote>
  <w:footnote w:type="continuationSeparator" w:id="0">
    <w:p w:rsidR="004D2514" w:rsidRDefault="004D2514" w:rsidP="00AC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C7CE6"/>
    <w:rsid w:val="001A3E4E"/>
    <w:rsid w:val="00433E66"/>
    <w:rsid w:val="004D2514"/>
    <w:rsid w:val="00801FEF"/>
    <w:rsid w:val="00910DDA"/>
    <w:rsid w:val="009E32AD"/>
    <w:rsid w:val="00AC31C3"/>
    <w:rsid w:val="00B95568"/>
    <w:rsid w:val="00C032E1"/>
    <w:rsid w:val="00E21D9E"/>
    <w:rsid w:val="00FF7991"/>
    <w:rsid w:val="01AA652D"/>
    <w:rsid w:val="116242B6"/>
    <w:rsid w:val="20C564A4"/>
    <w:rsid w:val="271B5AF3"/>
    <w:rsid w:val="573915F2"/>
    <w:rsid w:val="671C7CE6"/>
    <w:rsid w:val="67C0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Pr>
      <w:b/>
      <w:sz w:val="32"/>
    </w:rPr>
  </w:style>
  <w:style w:type="paragraph" w:styleId="a3">
    <w:name w:val="header"/>
    <w:basedOn w:val="a"/>
    <w:link w:val="Char"/>
    <w:rsid w:val="00AC3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31C3"/>
    <w:rPr>
      <w:rFonts w:asciiTheme="minorHAnsi" w:eastAsiaTheme="minorEastAsia" w:hAnsiTheme="minorHAnsi" w:cstheme="minorBidi"/>
      <w:kern w:val="2"/>
      <w:sz w:val="18"/>
      <w:szCs w:val="18"/>
    </w:rPr>
  </w:style>
  <w:style w:type="paragraph" w:styleId="a4">
    <w:name w:val="footer"/>
    <w:basedOn w:val="a"/>
    <w:link w:val="Char0"/>
    <w:rsid w:val="00AC31C3"/>
    <w:pPr>
      <w:tabs>
        <w:tab w:val="center" w:pos="4153"/>
        <w:tab w:val="right" w:pos="8306"/>
      </w:tabs>
      <w:snapToGrid w:val="0"/>
      <w:jc w:val="left"/>
    </w:pPr>
    <w:rPr>
      <w:sz w:val="18"/>
      <w:szCs w:val="18"/>
    </w:rPr>
  </w:style>
  <w:style w:type="character" w:customStyle="1" w:styleId="Char0">
    <w:name w:val="页脚 Char"/>
    <w:basedOn w:val="a0"/>
    <w:link w:val="a4"/>
    <w:rsid w:val="00AC31C3"/>
    <w:rPr>
      <w:rFonts w:asciiTheme="minorHAnsi" w:eastAsiaTheme="minorEastAsia" w:hAnsiTheme="minorHAnsi" w:cstheme="minorBidi"/>
      <w:kern w:val="2"/>
      <w:sz w:val="18"/>
      <w:szCs w:val="18"/>
    </w:rPr>
  </w:style>
  <w:style w:type="paragraph" w:styleId="a5">
    <w:name w:val="Balloon Text"/>
    <w:basedOn w:val="a"/>
    <w:link w:val="Char1"/>
    <w:rsid w:val="00910DDA"/>
    <w:rPr>
      <w:sz w:val="18"/>
      <w:szCs w:val="18"/>
    </w:rPr>
  </w:style>
  <w:style w:type="character" w:customStyle="1" w:styleId="Char1">
    <w:name w:val="批注框文本 Char"/>
    <w:basedOn w:val="a0"/>
    <w:link w:val="a5"/>
    <w:rsid w:val="00910DDA"/>
    <w:rPr>
      <w:rFonts w:asciiTheme="minorHAnsi" w:eastAsiaTheme="minorEastAsia" w:hAnsiTheme="minorHAnsi" w:cstheme="minorBidi"/>
      <w:kern w:val="2"/>
      <w:sz w:val="18"/>
      <w:szCs w:val="18"/>
    </w:rPr>
  </w:style>
  <w:style w:type="character" w:customStyle="1" w:styleId="style31">
    <w:name w:val="style31"/>
    <w:basedOn w:val="a0"/>
    <w:rsid w:val="00910DDA"/>
    <w:rPr>
      <w:b/>
      <w:bCs/>
      <w:sz w:val="30"/>
      <w:szCs w:val="30"/>
    </w:rPr>
  </w:style>
  <w:style w:type="character" w:customStyle="1" w:styleId="style21">
    <w:name w:val="style21"/>
    <w:basedOn w:val="a0"/>
    <w:rsid w:val="00910DDA"/>
    <w:rPr>
      <w:color w:val="990000"/>
      <w:sz w:val="18"/>
      <w:szCs w:val="18"/>
    </w:rPr>
  </w:style>
  <w:style w:type="paragraph" w:styleId="a6">
    <w:name w:val="Normal (Web)"/>
    <w:basedOn w:val="a"/>
    <w:uiPriority w:val="99"/>
    <w:unhideWhenUsed/>
    <w:rsid w:val="00910DD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910D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Pr>
      <w:b/>
      <w:sz w:val="32"/>
    </w:rPr>
  </w:style>
  <w:style w:type="paragraph" w:styleId="a3">
    <w:name w:val="header"/>
    <w:basedOn w:val="a"/>
    <w:link w:val="Char"/>
    <w:rsid w:val="00AC3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31C3"/>
    <w:rPr>
      <w:rFonts w:asciiTheme="minorHAnsi" w:eastAsiaTheme="minorEastAsia" w:hAnsiTheme="minorHAnsi" w:cstheme="minorBidi"/>
      <w:kern w:val="2"/>
      <w:sz w:val="18"/>
      <w:szCs w:val="18"/>
    </w:rPr>
  </w:style>
  <w:style w:type="paragraph" w:styleId="a4">
    <w:name w:val="footer"/>
    <w:basedOn w:val="a"/>
    <w:link w:val="Char0"/>
    <w:rsid w:val="00AC31C3"/>
    <w:pPr>
      <w:tabs>
        <w:tab w:val="center" w:pos="4153"/>
        <w:tab w:val="right" w:pos="8306"/>
      </w:tabs>
      <w:snapToGrid w:val="0"/>
      <w:jc w:val="left"/>
    </w:pPr>
    <w:rPr>
      <w:sz w:val="18"/>
      <w:szCs w:val="18"/>
    </w:rPr>
  </w:style>
  <w:style w:type="character" w:customStyle="1" w:styleId="Char0">
    <w:name w:val="页脚 Char"/>
    <w:basedOn w:val="a0"/>
    <w:link w:val="a4"/>
    <w:rsid w:val="00AC31C3"/>
    <w:rPr>
      <w:rFonts w:asciiTheme="minorHAnsi" w:eastAsiaTheme="minorEastAsia" w:hAnsiTheme="minorHAnsi" w:cstheme="minorBidi"/>
      <w:kern w:val="2"/>
      <w:sz w:val="18"/>
      <w:szCs w:val="18"/>
    </w:rPr>
  </w:style>
  <w:style w:type="paragraph" w:styleId="a5">
    <w:name w:val="Balloon Text"/>
    <w:basedOn w:val="a"/>
    <w:link w:val="Char1"/>
    <w:rsid w:val="00910DDA"/>
    <w:rPr>
      <w:sz w:val="18"/>
      <w:szCs w:val="18"/>
    </w:rPr>
  </w:style>
  <w:style w:type="character" w:customStyle="1" w:styleId="Char1">
    <w:name w:val="批注框文本 Char"/>
    <w:basedOn w:val="a0"/>
    <w:link w:val="a5"/>
    <w:rsid w:val="00910DDA"/>
    <w:rPr>
      <w:rFonts w:asciiTheme="minorHAnsi" w:eastAsiaTheme="minorEastAsia" w:hAnsiTheme="minorHAnsi" w:cstheme="minorBidi"/>
      <w:kern w:val="2"/>
      <w:sz w:val="18"/>
      <w:szCs w:val="18"/>
    </w:rPr>
  </w:style>
  <w:style w:type="character" w:customStyle="1" w:styleId="style31">
    <w:name w:val="style31"/>
    <w:basedOn w:val="a0"/>
    <w:rsid w:val="00910DDA"/>
    <w:rPr>
      <w:b/>
      <w:bCs/>
      <w:sz w:val="30"/>
      <w:szCs w:val="30"/>
    </w:rPr>
  </w:style>
  <w:style w:type="character" w:customStyle="1" w:styleId="style21">
    <w:name w:val="style21"/>
    <w:basedOn w:val="a0"/>
    <w:rsid w:val="00910DDA"/>
    <w:rPr>
      <w:color w:val="990000"/>
      <w:sz w:val="18"/>
      <w:szCs w:val="18"/>
    </w:rPr>
  </w:style>
  <w:style w:type="paragraph" w:styleId="a6">
    <w:name w:val="Normal (Web)"/>
    <w:basedOn w:val="a"/>
    <w:uiPriority w:val="99"/>
    <w:unhideWhenUsed/>
    <w:rsid w:val="00910DD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910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张昌强</cp:lastModifiedBy>
  <cp:revision>8</cp:revision>
  <dcterms:created xsi:type="dcterms:W3CDTF">2018-07-13T08:18:00Z</dcterms:created>
  <dcterms:modified xsi:type="dcterms:W3CDTF">2019-07-22T02:57:00Z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