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ascii="仿宋_GB2312" w:hAnsi="仿宋" w:eastAsia="仿宋_GB2312"/>
          <w:color w:val="000000"/>
          <w:sz w:val="28"/>
          <w:szCs w:val="28"/>
        </w:rPr>
        <w:t>附件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1：</w:t>
      </w:r>
    </w:p>
    <w:p>
      <w:pPr>
        <w:spacing w:line="360" w:lineRule="auto"/>
        <w:ind w:firstLine="643" w:firstLineChars="200"/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课程设置</w:t>
      </w:r>
    </w:p>
    <w:tbl>
      <w:tblPr>
        <w:tblStyle w:val="2"/>
        <w:tblW w:w="984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560"/>
        <w:gridCol w:w="5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周课时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课程简介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9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综合英语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4课时/周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将传统的课堂教学与先进的教学软件相结合，纯外版课件能开拓学员视野，全面调动员工学习英语的积极性，使学员的听说读写能力得到全面提高。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英语写作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4课时/周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侧重培养学员公文、合同、信函等实用写作能力。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高级英语听力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4课时/周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以任务式、体验式的教学使学生提高运用英语进行商务交际的能力。帮助学员了解东西方文化差异，提供与外籍人士进行工作交流的非语言部分解决方案，即与外籍人士进行交流的方式和禁忌。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外教英语口语（外教）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10课时/周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营造全英文环境，使学员掌握正确的口语表达方式，进而使其具备将所学的英语知识说出口的能力。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医学专业英语阅读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8课时/周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注重遵循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边学边用、学用结合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”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的原则，内容上系统、全面，难点、重点突出；形式上力求创新，但仍注重实用性和通俗易懂，真正反映当代医学领域发展的前沿技术和最新动态、掌握医学词汇。</w:t>
            </w:r>
          </w:p>
        </w:tc>
      </w:tr>
    </w:tbl>
    <w:p>
      <w:pPr>
        <w:spacing w:line="360" w:lineRule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ascii="仿宋_GB2312" w:hAnsi="仿宋" w:eastAsia="仿宋_GB2312"/>
          <w:color w:val="000000"/>
          <w:sz w:val="28"/>
          <w:szCs w:val="28"/>
        </w:rPr>
        <w:t>附件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2：</w:t>
      </w:r>
    </w:p>
    <w:p>
      <w:pPr>
        <w:spacing w:line="360" w:lineRule="auto"/>
        <w:jc w:val="center"/>
        <w:rPr>
          <w:rFonts w:ascii="仿宋_GB2312" w:hAnsi="仿宋" w:eastAsia="仿宋_GB2312"/>
          <w:b/>
          <w:color w:val="000000"/>
          <w:sz w:val="28"/>
          <w:szCs w:val="28"/>
        </w:rPr>
      </w:pPr>
      <w:r>
        <w:rPr>
          <w:rFonts w:ascii="仿宋_GB2312" w:hAnsi="仿宋" w:eastAsia="仿宋_GB2312"/>
          <w:b/>
          <w:color w:val="000000"/>
          <w:sz w:val="28"/>
          <w:szCs w:val="28"/>
        </w:rPr>
        <w:t>名额分配表</w:t>
      </w:r>
      <w:r>
        <w:rPr>
          <w:rFonts w:hint="eastAsia" w:ascii="仿宋_GB2312" w:hAnsi="仿宋" w:eastAsia="仿宋_GB2312"/>
          <w:b/>
          <w:color w:val="000000"/>
          <w:sz w:val="28"/>
          <w:szCs w:val="28"/>
        </w:rPr>
        <w:t>（第一期）</w:t>
      </w:r>
    </w:p>
    <w:tbl>
      <w:tblPr>
        <w:tblStyle w:val="3"/>
        <w:tblW w:w="9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  <w:gridCol w:w="3841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0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2"/>
                <w:sz w:val="28"/>
                <w:szCs w:val="28"/>
              </w:rPr>
              <w:t>院系</w:t>
            </w:r>
          </w:p>
        </w:tc>
        <w:tc>
          <w:tcPr>
            <w:tcW w:w="38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2"/>
                <w:sz w:val="28"/>
                <w:szCs w:val="28"/>
              </w:rPr>
              <w:t>课程名称</w:t>
            </w:r>
          </w:p>
        </w:tc>
        <w:tc>
          <w:tcPr>
            <w:tcW w:w="2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2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0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bookmarkStart w:id="0" w:name="_Hlk484512623"/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第一临床学院</w:t>
            </w:r>
          </w:p>
        </w:tc>
        <w:tc>
          <w:tcPr>
            <w:tcW w:w="38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外科学</w:t>
            </w:r>
          </w:p>
        </w:tc>
        <w:tc>
          <w:tcPr>
            <w:tcW w:w="22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内科学</w:t>
            </w:r>
          </w:p>
        </w:tc>
        <w:tc>
          <w:tcPr>
            <w:tcW w:w="2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0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传染病学</w:t>
            </w:r>
          </w:p>
        </w:tc>
        <w:tc>
          <w:tcPr>
            <w:tcW w:w="2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0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儿科学</w:t>
            </w:r>
          </w:p>
        </w:tc>
        <w:tc>
          <w:tcPr>
            <w:tcW w:w="2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第三临床学院</w:t>
            </w:r>
          </w:p>
        </w:tc>
        <w:tc>
          <w:tcPr>
            <w:tcW w:w="38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外科学</w:t>
            </w:r>
          </w:p>
        </w:tc>
        <w:tc>
          <w:tcPr>
            <w:tcW w:w="22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内科学</w:t>
            </w:r>
          </w:p>
        </w:tc>
        <w:tc>
          <w:tcPr>
            <w:tcW w:w="2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0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传染病学</w:t>
            </w:r>
          </w:p>
        </w:tc>
        <w:tc>
          <w:tcPr>
            <w:tcW w:w="2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0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儿科学</w:t>
            </w:r>
          </w:p>
        </w:tc>
        <w:tc>
          <w:tcPr>
            <w:tcW w:w="2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bookmarkEnd w:id="0"/>
    </w:tbl>
    <w:p>
      <w:pPr>
        <w:spacing w:line="360" w:lineRule="auto"/>
        <w:rPr>
          <w:rFonts w:ascii="仿宋_GB2312" w:hAnsi="仿宋" w:eastAsia="仿宋_GB2312"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仿宋" w:eastAsia="仿宋_GB2312"/>
          <w:b/>
          <w:color w:val="000000"/>
          <w:sz w:val="28"/>
          <w:szCs w:val="28"/>
        </w:rPr>
      </w:pPr>
      <w:r>
        <w:rPr>
          <w:rFonts w:ascii="仿宋_GB2312" w:hAnsi="仿宋" w:eastAsia="仿宋_GB2312"/>
          <w:b/>
          <w:color w:val="000000"/>
          <w:sz w:val="28"/>
          <w:szCs w:val="28"/>
        </w:rPr>
        <w:t>名额分配表</w:t>
      </w:r>
      <w:r>
        <w:rPr>
          <w:rFonts w:hint="eastAsia" w:ascii="仿宋_GB2312" w:hAnsi="仿宋" w:eastAsia="仿宋_GB2312"/>
          <w:b/>
          <w:color w:val="000000"/>
          <w:sz w:val="28"/>
          <w:szCs w:val="28"/>
        </w:rPr>
        <w:t>（第二期）</w:t>
      </w:r>
    </w:p>
    <w:tbl>
      <w:tblPr>
        <w:tblStyle w:val="3"/>
        <w:tblW w:w="924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418"/>
        <w:gridCol w:w="287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2"/>
                <w:sz w:val="28"/>
                <w:szCs w:val="28"/>
              </w:rPr>
              <w:t>院系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2"/>
                <w:sz w:val="28"/>
                <w:szCs w:val="28"/>
              </w:rPr>
              <w:t>名额</w:t>
            </w:r>
          </w:p>
        </w:tc>
        <w:tc>
          <w:tcPr>
            <w:tcW w:w="28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2"/>
                <w:sz w:val="28"/>
                <w:szCs w:val="28"/>
              </w:rPr>
              <w:t>院系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2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第二临床学院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8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基础医学院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52" w:type="dxa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生命科学技术学院</w:t>
            </w:r>
          </w:p>
        </w:tc>
        <w:tc>
          <w:tcPr>
            <w:tcW w:w="1418" w:type="dxa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护理学</w:t>
            </w:r>
          </w:p>
        </w:tc>
        <w:tc>
          <w:tcPr>
            <w:tcW w:w="2400" w:type="dxa"/>
            <w:shd w:val="clear" w:color="auto" w:fill="auto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药学院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8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体育教学部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医学检验学院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8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公共卫生学院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生物医学工程学院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>
            <w:pPr>
              <w:spacing w:line="220" w:lineRule="atLeast"/>
              <w:ind w:firstLine="280" w:firstLineChars="100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第一临床学院</w:t>
            </w:r>
          </w:p>
        </w:tc>
        <w:tc>
          <w:tcPr>
            <w:tcW w:w="2400" w:type="dxa"/>
            <w:shd w:val="clear" w:color="auto" w:fill="auto"/>
          </w:tcPr>
          <w:p>
            <w:pPr>
              <w:spacing w:line="220" w:lineRule="atLeast"/>
              <w:jc w:val="center"/>
              <w:rPr>
                <w:rFonts w:ascii="仿宋_GB2312" w:hAnsi="仿宋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8"/>
                <w:szCs w:val="28"/>
              </w:rPr>
              <w:t>5</w:t>
            </w:r>
          </w:p>
        </w:tc>
      </w:tr>
    </w:tbl>
    <w:p>
      <w:pPr>
        <w:spacing w:line="220" w:lineRule="atLeast"/>
        <w:rPr>
          <w:rFonts w:ascii="仿宋_GB2312" w:hAnsi="仿宋" w:eastAsia="仿宋_GB2312"/>
          <w:color w:val="000000"/>
          <w:sz w:val="28"/>
          <w:szCs w:val="28"/>
        </w:rPr>
      </w:pPr>
    </w:p>
    <w:p>
      <w:pPr>
        <w:spacing w:line="220" w:lineRule="atLeast"/>
        <w:rPr>
          <w:rFonts w:ascii="仿宋_GB2312" w:hAnsi="仿宋" w:eastAsia="仿宋_GB2312"/>
          <w:color w:val="00000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page"/>
      </w:r>
    </w:p>
    <w:p>
      <w:pPr>
        <w:widowControl/>
        <w:jc w:val="lef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附件3：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2019年度专任教师北外培训汇总表</w:t>
      </w:r>
    </w:p>
    <w:p>
      <w:pPr>
        <w:widowControl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院系（盖章）：</w:t>
      </w:r>
    </w:p>
    <w:tbl>
      <w:tblPr>
        <w:tblStyle w:val="3"/>
        <w:tblW w:w="9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47"/>
        <w:gridCol w:w="779"/>
        <w:gridCol w:w="1276"/>
        <w:gridCol w:w="850"/>
        <w:gridCol w:w="709"/>
        <w:gridCol w:w="1435"/>
        <w:gridCol w:w="1258"/>
        <w:gridCol w:w="1276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74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教授课程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学历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学位</w:t>
            </w:r>
          </w:p>
        </w:tc>
        <w:tc>
          <w:tcPr>
            <w:tcW w:w="143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125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89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47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7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35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5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89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47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7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35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5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89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47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7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35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5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89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47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7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35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5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9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47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7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35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5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9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47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7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35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5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9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47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7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35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5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9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47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7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35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5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9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47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7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35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5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9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47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7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35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58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899" w:type="dxa"/>
            <w:noWrap/>
          </w:tcPr>
          <w:p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938BA"/>
    <w:rsid w:val="0849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2019-05-15T02:10:00Z</dcterms:created>
  <dc:creator>暴   风</dc:creator>
  <cp:lastModifiedBy>暴   风</cp:lastModifiedBy>
  <dcterms:modified xsi:type="dcterms:W3CDTF">2019-05-15T02:10:49Z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