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宋体"/>
          <w:b w:val="0"/>
          <w:bCs/>
          <w:sz w:val="28"/>
          <w:szCs w:val="28"/>
          <w:lang w:eastAsia="zh-CN"/>
        </w:rPr>
        <w:t>附表</w:t>
      </w: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eastAsia="宋体"/>
          <w:b w:val="0"/>
          <w:bCs/>
          <w:sz w:val="28"/>
          <w:szCs w:val="28"/>
          <w:lang w:eastAsia="zh-CN"/>
        </w:rPr>
        <w:t>：</w:t>
      </w:r>
      <w:r>
        <w:rPr>
          <w:rFonts w:hint="eastAsia" w:eastAsia="宋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/>
          <w:b/>
          <w:sz w:val="36"/>
          <w:szCs w:val="36"/>
        </w:rPr>
        <w:t>《中美贸易摩擦辨析》</w:t>
      </w:r>
      <w:r>
        <w:rPr>
          <w:rFonts w:hint="eastAsia" w:eastAsia="宋体"/>
          <w:b/>
          <w:sz w:val="36"/>
          <w:szCs w:val="36"/>
          <w:lang w:eastAsia="zh-CN"/>
        </w:rPr>
        <w:t>专题教学授课</w:t>
      </w:r>
      <w:r>
        <w:rPr>
          <w:b/>
          <w:sz w:val="36"/>
          <w:szCs w:val="36"/>
        </w:rPr>
        <w:t>安排</w:t>
      </w:r>
      <w:r>
        <w:rPr>
          <w:rFonts w:hint="eastAsia" w:eastAsia="宋体"/>
          <w:b/>
          <w:sz w:val="36"/>
          <w:szCs w:val="36"/>
          <w:lang w:eastAsia="zh-CN"/>
        </w:rPr>
        <w:t>（主校区）</w:t>
      </w:r>
    </w:p>
    <w:tbl>
      <w:tblPr>
        <w:tblStyle w:val="5"/>
        <w:tblW w:w="14368" w:type="dxa"/>
        <w:jc w:val="center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2795"/>
        <w:gridCol w:w="2700"/>
        <w:gridCol w:w="2483"/>
        <w:gridCol w:w="2387"/>
        <w:gridCol w:w="2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7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9月29日</w:t>
            </w:r>
          </w:p>
        </w:tc>
        <w:tc>
          <w:tcPr>
            <w:tcW w:w="27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8:30-10:00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10:20-11:50</w:t>
            </w:r>
          </w:p>
        </w:tc>
        <w:tc>
          <w:tcPr>
            <w:tcW w:w="24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23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16:50-18:20</w:t>
            </w:r>
          </w:p>
        </w:tc>
        <w:tc>
          <w:tcPr>
            <w:tcW w:w="28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19:00-20:30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15～18级生科学院（12）+18级专升本口腔（4）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五官、康复（13）+18级专升本护理（3）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18级卓越1-16班（16）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16～18级麻醉（14）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15～18级精神（13）+15医工（2）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检验（16）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16～17级护理（16）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16级临床1-16班（16）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15～17级管理（15）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16～18级医工学院（16）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15～18级口腔（8）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15～18级法医（8）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16级临床17-22班（6）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18级管理（8）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14～18级预防（9）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18级专升本临床（7）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15～18级药剂（8）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16级卓越1-8班（8）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17级专升本口腔（8）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16级影像（8）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15～16级药学、17临药（8）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16级卓越9-16班（8）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15级卓越9-16班（8）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专升本药学、专升本康复、专升本检验（7）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17～18级药学、18临药（8）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17级专升本临床(三临床，8)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</w:rPr>
      </w:pPr>
    </w:p>
    <w:tbl>
      <w:tblPr>
        <w:tblStyle w:val="5"/>
        <w:tblW w:w="14425" w:type="dxa"/>
        <w:jc w:val="center"/>
        <w:tblInd w:w="-5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4646"/>
        <w:gridCol w:w="2588"/>
        <w:gridCol w:w="3042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14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9月30日</w:t>
            </w:r>
          </w:p>
        </w:tc>
        <w:tc>
          <w:tcPr>
            <w:tcW w:w="46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8:30-10:00</w:t>
            </w:r>
          </w:p>
        </w:tc>
        <w:tc>
          <w:tcPr>
            <w:tcW w:w="25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10:20-11:50</w:t>
            </w:r>
          </w:p>
        </w:tc>
        <w:tc>
          <w:tcPr>
            <w:tcW w:w="30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30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16:50-18:20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15～18级心理学院（10）+16～18级临定（6）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16～18级儿科（16）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18级卓越17-30班（14）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17级卓越1-16班（16）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15～18级外语学院（10）+16～18级卫检（6）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17～18级影像（16）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17级专升本护理（10）+18级护理（8）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17级卓越17-32班（16）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注：1.标注**学院的表示该学院各专业学生；2.没有标注年级的专业（班级）表示该专业在校的各年级学生；3.括号内表示上课学生班数；4.国教各专业随本部对应专业上课。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宋体"/>
          <w:b w:val="0"/>
          <w:bCs/>
          <w:sz w:val="28"/>
          <w:szCs w:val="28"/>
          <w:lang w:eastAsia="zh-CN"/>
        </w:rPr>
        <w:t>附表</w:t>
      </w: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eastAsia="宋体"/>
          <w:b w:val="0"/>
          <w:bCs/>
          <w:sz w:val="28"/>
          <w:szCs w:val="28"/>
          <w:lang w:eastAsia="zh-CN"/>
        </w:rPr>
        <w:t>：</w:t>
      </w:r>
      <w:r>
        <w:rPr>
          <w:rFonts w:hint="eastAsia" w:eastAsia="宋体"/>
          <w:b w:val="0"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sz w:val="36"/>
          <w:szCs w:val="36"/>
        </w:rPr>
        <w:t>《中美贸易摩擦辨析》</w:t>
      </w:r>
      <w:r>
        <w:rPr>
          <w:rFonts w:hint="eastAsia" w:eastAsia="宋体"/>
          <w:b/>
          <w:sz w:val="36"/>
          <w:szCs w:val="36"/>
          <w:lang w:eastAsia="zh-CN"/>
        </w:rPr>
        <w:t>专题教学授课</w:t>
      </w:r>
      <w:r>
        <w:rPr>
          <w:b/>
          <w:sz w:val="36"/>
          <w:szCs w:val="36"/>
        </w:rPr>
        <w:t>安排</w:t>
      </w:r>
      <w:r>
        <w:rPr>
          <w:rFonts w:hint="eastAsia" w:eastAsia="宋体"/>
          <w:b/>
          <w:sz w:val="36"/>
          <w:szCs w:val="36"/>
          <w:lang w:eastAsia="zh-CN"/>
        </w:rPr>
        <w:t>（校外）</w:t>
      </w:r>
    </w:p>
    <w:tbl>
      <w:tblPr>
        <w:tblStyle w:val="6"/>
        <w:tblW w:w="14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4192"/>
        <w:gridCol w:w="6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  8:30-10:00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黄河路与经二路交叉口东南角学生教室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 10:30-11:30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洛阳市中心医院教室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濮阳市人民医院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  9:30-11:00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濮阳市人民医院教室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  9:00-10:30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郑州人民医院教室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郑州中心医院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9月27日 10:30-12:00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郑州中心医院教室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郑州市第一人民医院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9月27日 19:00-20:30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郑州市第一人民医院教室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第五临床学院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9月27日 19:00-20:30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第五临床学院8号楼会议室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第四临床学院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 10:00-11:30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第四临床学院内科二楼多功能厅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</w:t>
            </w:r>
          </w:p>
        </w:tc>
        <w:tc>
          <w:tcPr>
            <w:tcW w:w="4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9月28日19:00-20:30</w:t>
            </w:r>
          </w:p>
        </w:tc>
        <w:tc>
          <w:tcPr>
            <w:tcW w:w="6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第一临床学院1101、1103、1105教室</w:t>
            </w:r>
          </w:p>
        </w:tc>
      </w:tr>
    </w:tbl>
    <w:p>
      <w:pPr>
        <w:rPr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22"/>
    <w:rsid w:val="001E78E5"/>
    <w:rsid w:val="005F2891"/>
    <w:rsid w:val="00617022"/>
    <w:rsid w:val="0070055D"/>
    <w:rsid w:val="00CF23A2"/>
    <w:rsid w:val="00E475BC"/>
    <w:rsid w:val="02820C65"/>
    <w:rsid w:val="03024142"/>
    <w:rsid w:val="08FD02DC"/>
    <w:rsid w:val="09B922CB"/>
    <w:rsid w:val="0A1F0F73"/>
    <w:rsid w:val="0C384AC5"/>
    <w:rsid w:val="0ED75084"/>
    <w:rsid w:val="147A509B"/>
    <w:rsid w:val="18313C39"/>
    <w:rsid w:val="2210241D"/>
    <w:rsid w:val="2C4E62E6"/>
    <w:rsid w:val="3E823955"/>
    <w:rsid w:val="3EC37EED"/>
    <w:rsid w:val="4D7770EE"/>
    <w:rsid w:val="4F7B1969"/>
    <w:rsid w:val="52486EBA"/>
    <w:rsid w:val="56B76054"/>
    <w:rsid w:val="5C0E0634"/>
    <w:rsid w:val="5EE92B91"/>
    <w:rsid w:val="5F084002"/>
    <w:rsid w:val="69AF4B1D"/>
    <w:rsid w:val="6B4D73A5"/>
    <w:rsid w:val="701A4511"/>
    <w:rsid w:val="71017E5C"/>
    <w:rsid w:val="74945E1E"/>
    <w:rsid w:val="74E2043C"/>
    <w:rsid w:val="755A7C72"/>
    <w:rsid w:val="77773247"/>
    <w:rsid w:val="7C510EE0"/>
    <w:rsid w:val="7D6172C7"/>
    <w:rsid w:val="7DA75FBA"/>
    <w:rsid w:val="7FB47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2018-09-20T12:33:00Z</dcterms:created>
  <dc:creator>maoliu</dc:creator>
  <cp:lastModifiedBy>Administrator</cp:lastModifiedBy>
  <cp:lastPrinted>2018-09-21T00:09:00Z</cp:lastPrinted>
  <dcterms:modified xsi:type="dcterms:W3CDTF">2018-09-26T01:05:52Z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