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32" w:rsidRDefault="004B5F32" w:rsidP="004B5F32">
      <w:pPr>
        <w:rPr>
          <w:rFonts w:asciiTheme="majorEastAsia" w:eastAsiaTheme="majorEastAsia" w:hAnsiTheme="majorEastAsia"/>
          <w:b/>
          <w:sz w:val="36"/>
          <w:szCs w:val="36"/>
        </w:rPr>
      </w:pPr>
      <w:r>
        <w:rPr>
          <w:rFonts w:asciiTheme="majorEastAsia" w:eastAsiaTheme="majorEastAsia" w:hAnsiTheme="majorEastAsia" w:hint="eastAsia"/>
          <w:b/>
          <w:sz w:val="36"/>
          <w:szCs w:val="36"/>
        </w:rPr>
        <w:t>附件：</w:t>
      </w:r>
    </w:p>
    <w:p w:rsidR="000670FF" w:rsidRPr="009E502B" w:rsidRDefault="00BA5CBC" w:rsidP="009E502B">
      <w:pPr>
        <w:jc w:val="center"/>
        <w:rPr>
          <w:rFonts w:asciiTheme="majorEastAsia" w:eastAsiaTheme="majorEastAsia" w:hAnsiTheme="majorEastAsia"/>
          <w:b/>
          <w:sz w:val="36"/>
          <w:szCs w:val="36"/>
        </w:rPr>
      </w:pPr>
      <w:r w:rsidRPr="009E502B">
        <w:rPr>
          <w:rFonts w:asciiTheme="majorEastAsia" w:eastAsiaTheme="majorEastAsia" w:hAnsiTheme="majorEastAsia" w:hint="eastAsia"/>
          <w:b/>
          <w:sz w:val="36"/>
          <w:szCs w:val="36"/>
        </w:rPr>
        <w:t>“不忘初心、牢记使命”主题教育集中学习</w:t>
      </w:r>
      <w:r w:rsidR="00D66888" w:rsidRPr="009E502B">
        <w:rPr>
          <w:rFonts w:asciiTheme="majorEastAsia" w:eastAsiaTheme="majorEastAsia" w:hAnsiTheme="majorEastAsia" w:hint="eastAsia"/>
          <w:b/>
          <w:sz w:val="36"/>
          <w:szCs w:val="36"/>
        </w:rPr>
        <w:t>研讨</w:t>
      </w:r>
      <w:r w:rsidRPr="009E502B">
        <w:rPr>
          <w:rFonts w:asciiTheme="majorEastAsia" w:eastAsiaTheme="majorEastAsia" w:hAnsiTheme="majorEastAsia" w:hint="eastAsia"/>
          <w:b/>
          <w:sz w:val="36"/>
          <w:szCs w:val="36"/>
        </w:rPr>
        <w:t>安排</w:t>
      </w:r>
      <w:r w:rsidR="00D66888" w:rsidRPr="009E502B">
        <w:rPr>
          <w:rFonts w:asciiTheme="majorEastAsia" w:eastAsiaTheme="majorEastAsia" w:hAnsiTheme="majorEastAsia" w:hint="eastAsia"/>
          <w:b/>
          <w:sz w:val="36"/>
          <w:szCs w:val="36"/>
        </w:rPr>
        <w:t>表</w:t>
      </w:r>
    </w:p>
    <w:tbl>
      <w:tblPr>
        <w:tblStyle w:val="a3"/>
        <w:tblW w:w="0" w:type="auto"/>
        <w:tblLook w:val="04A0" w:firstRow="1" w:lastRow="0" w:firstColumn="1" w:lastColumn="0" w:noHBand="0" w:noVBand="1"/>
      </w:tblPr>
      <w:tblGrid>
        <w:gridCol w:w="1951"/>
        <w:gridCol w:w="1559"/>
        <w:gridCol w:w="5012"/>
      </w:tblGrid>
      <w:tr w:rsidR="002F4C11" w:rsidRPr="00163928" w:rsidTr="004B5F32">
        <w:tc>
          <w:tcPr>
            <w:tcW w:w="1951" w:type="dxa"/>
          </w:tcPr>
          <w:p w:rsidR="002F4C11" w:rsidRPr="00163928" w:rsidRDefault="002F4C11" w:rsidP="00163928">
            <w:pPr>
              <w:jc w:val="center"/>
              <w:rPr>
                <w:rFonts w:ascii="黑体" w:eastAsia="黑体" w:hAnsi="黑体"/>
                <w:sz w:val="32"/>
                <w:szCs w:val="32"/>
              </w:rPr>
            </w:pPr>
            <w:r w:rsidRPr="00163928">
              <w:rPr>
                <w:rFonts w:ascii="黑体" w:eastAsia="黑体" w:hAnsi="黑体"/>
                <w:sz w:val="32"/>
                <w:szCs w:val="32"/>
              </w:rPr>
              <w:t>时间</w:t>
            </w:r>
          </w:p>
        </w:tc>
        <w:tc>
          <w:tcPr>
            <w:tcW w:w="1559" w:type="dxa"/>
          </w:tcPr>
          <w:p w:rsidR="002F4C11" w:rsidRPr="00163928" w:rsidRDefault="002F4C11" w:rsidP="00163928">
            <w:pPr>
              <w:jc w:val="center"/>
              <w:rPr>
                <w:rFonts w:ascii="黑体" w:eastAsia="黑体" w:hAnsi="黑体"/>
                <w:sz w:val="32"/>
                <w:szCs w:val="32"/>
              </w:rPr>
            </w:pPr>
            <w:r w:rsidRPr="00163928">
              <w:rPr>
                <w:rFonts w:ascii="黑体" w:eastAsia="黑体" w:hAnsi="黑体"/>
                <w:sz w:val="32"/>
                <w:szCs w:val="32"/>
              </w:rPr>
              <w:t>学习方式</w:t>
            </w:r>
          </w:p>
        </w:tc>
        <w:tc>
          <w:tcPr>
            <w:tcW w:w="5012" w:type="dxa"/>
          </w:tcPr>
          <w:p w:rsidR="002F4C11" w:rsidRPr="00163928" w:rsidRDefault="002F4C11" w:rsidP="00163928">
            <w:pPr>
              <w:jc w:val="center"/>
              <w:rPr>
                <w:rFonts w:ascii="黑体" w:eastAsia="黑体" w:hAnsi="黑体"/>
                <w:sz w:val="32"/>
                <w:szCs w:val="32"/>
              </w:rPr>
            </w:pPr>
            <w:r w:rsidRPr="00163928">
              <w:rPr>
                <w:rFonts w:ascii="黑体" w:eastAsia="黑体" w:hAnsi="黑体"/>
                <w:sz w:val="32"/>
                <w:szCs w:val="32"/>
              </w:rPr>
              <w:t>学习内容</w:t>
            </w:r>
          </w:p>
        </w:tc>
      </w:tr>
      <w:tr w:rsidR="002F4C11" w:rsidTr="004B5F32">
        <w:tc>
          <w:tcPr>
            <w:tcW w:w="1951" w:type="dxa"/>
            <w:vAlign w:val="center"/>
          </w:tcPr>
          <w:p w:rsidR="002F4C11" w:rsidRPr="009E502B" w:rsidRDefault="002F4C11" w:rsidP="002F4C11">
            <w:pPr>
              <w:jc w:val="center"/>
              <w:rPr>
                <w:rFonts w:ascii="仿宋_GB2312" w:eastAsia="仿宋_GB2312"/>
                <w:sz w:val="32"/>
                <w:szCs w:val="32"/>
              </w:rPr>
            </w:pPr>
            <w:r w:rsidRPr="009E502B">
              <w:rPr>
                <w:rFonts w:ascii="仿宋_GB2312" w:eastAsia="仿宋_GB2312" w:hint="eastAsia"/>
                <w:sz w:val="32"/>
                <w:szCs w:val="32"/>
              </w:rPr>
              <w:t>21日上午9:00-12:00</w:t>
            </w:r>
          </w:p>
        </w:tc>
        <w:tc>
          <w:tcPr>
            <w:tcW w:w="1559" w:type="dxa"/>
            <w:vAlign w:val="center"/>
          </w:tcPr>
          <w:p w:rsidR="002F4C11" w:rsidRPr="009E502B" w:rsidRDefault="002F4C11" w:rsidP="002F4C11">
            <w:pPr>
              <w:jc w:val="center"/>
              <w:rPr>
                <w:rFonts w:ascii="仿宋_GB2312" w:eastAsia="仿宋_GB2312"/>
                <w:sz w:val="32"/>
                <w:szCs w:val="32"/>
              </w:rPr>
            </w:pPr>
            <w:r w:rsidRPr="009E502B">
              <w:rPr>
                <w:rFonts w:ascii="仿宋_GB2312" w:eastAsia="仿宋_GB2312" w:hint="eastAsia"/>
                <w:sz w:val="32"/>
                <w:szCs w:val="32"/>
              </w:rPr>
              <w:t>集中自学</w:t>
            </w:r>
          </w:p>
        </w:tc>
        <w:tc>
          <w:tcPr>
            <w:tcW w:w="5012" w:type="dxa"/>
          </w:tcPr>
          <w:p w:rsidR="002F4C11" w:rsidRPr="009E502B" w:rsidRDefault="002F4C11" w:rsidP="00DF56BC">
            <w:pPr>
              <w:rPr>
                <w:rFonts w:ascii="仿宋_GB2312" w:eastAsia="仿宋_GB2312"/>
                <w:sz w:val="32"/>
                <w:szCs w:val="32"/>
              </w:rPr>
            </w:pPr>
            <w:r w:rsidRPr="009E502B">
              <w:rPr>
                <w:rFonts w:ascii="仿宋_GB2312" w:eastAsia="仿宋_GB2312" w:hint="eastAsia"/>
                <w:sz w:val="32"/>
                <w:szCs w:val="32"/>
              </w:rPr>
              <w:t>1. 党的十九大报告和党章；</w:t>
            </w:r>
          </w:p>
          <w:p w:rsidR="002F4C11" w:rsidRDefault="002F4C11" w:rsidP="00DF56BC">
            <w:pPr>
              <w:rPr>
                <w:rFonts w:ascii="仿宋_GB2312" w:eastAsia="仿宋_GB2312"/>
                <w:sz w:val="32"/>
                <w:szCs w:val="32"/>
              </w:rPr>
            </w:pPr>
            <w:r w:rsidRPr="009E502B">
              <w:rPr>
                <w:rFonts w:ascii="仿宋_GB2312" w:eastAsia="仿宋_GB2312" w:hint="eastAsia"/>
                <w:sz w:val="32"/>
                <w:szCs w:val="32"/>
              </w:rPr>
              <w:t>2.《习近平关于“不忘初心、牢记使命”重要论述选编》；</w:t>
            </w:r>
          </w:p>
          <w:p w:rsidR="002F4C11" w:rsidRPr="009E502B" w:rsidRDefault="002F4C11" w:rsidP="00DF56BC">
            <w:pPr>
              <w:rPr>
                <w:rFonts w:ascii="仿宋_GB2312" w:eastAsia="仿宋_GB2312"/>
                <w:sz w:val="32"/>
                <w:szCs w:val="32"/>
              </w:rPr>
            </w:pPr>
            <w:r w:rsidRPr="009E502B">
              <w:rPr>
                <w:rFonts w:ascii="仿宋_GB2312" w:eastAsia="仿宋_GB2312" w:hint="eastAsia"/>
                <w:sz w:val="32"/>
                <w:szCs w:val="32"/>
              </w:rPr>
              <w:t>3.《习近平新时代中国特色社会主义思想学习纲要》；</w:t>
            </w:r>
          </w:p>
          <w:p w:rsidR="002F4C11" w:rsidRPr="009E502B" w:rsidRDefault="002F4C11" w:rsidP="00A94C8F">
            <w:pPr>
              <w:rPr>
                <w:rFonts w:ascii="仿宋_GB2312" w:eastAsia="仿宋_GB2312"/>
                <w:sz w:val="32"/>
                <w:szCs w:val="32"/>
              </w:rPr>
            </w:pPr>
            <w:r w:rsidRPr="009E502B">
              <w:rPr>
                <w:rFonts w:ascii="仿宋_GB2312" w:eastAsia="仿宋_GB2312" w:hint="eastAsia"/>
                <w:sz w:val="32"/>
                <w:szCs w:val="32"/>
              </w:rPr>
              <w:t>4.</w:t>
            </w:r>
            <w:r w:rsidRPr="009E502B">
              <w:rPr>
                <w:rFonts w:ascii="仿宋_GB2312" w:eastAsia="仿宋_GB2312" w:hAnsi="Times New Roman" w:cs="Times New Roman" w:hint="eastAsia"/>
                <w:sz w:val="32"/>
                <w:szCs w:val="32"/>
              </w:rPr>
              <w:t xml:space="preserve"> </w:t>
            </w:r>
            <w:r w:rsidRPr="009E502B">
              <w:rPr>
                <w:rFonts w:ascii="仿宋_GB2312" w:eastAsia="仿宋_GB2312" w:hint="eastAsia"/>
                <w:sz w:val="32"/>
                <w:szCs w:val="32"/>
              </w:rPr>
              <w:t>习近平总书记在“不忘初心、牢记使命”主题教育工作会议上的讲话；</w:t>
            </w:r>
          </w:p>
          <w:p w:rsidR="002F4C11" w:rsidRPr="009E502B" w:rsidRDefault="002F4C11" w:rsidP="00DF56BC">
            <w:pPr>
              <w:rPr>
                <w:rFonts w:ascii="仿宋_GB2312" w:eastAsia="仿宋_GB2312"/>
                <w:sz w:val="32"/>
                <w:szCs w:val="32"/>
              </w:rPr>
            </w:pPr>
            <w:r w:rsidRPr="009E502B">
              <w:rPr>
                <w:rFonts w:ascii="仿宋_GB2312" w:eastAsia="仿宋_GB2312" w:hint="eastAsia"/>
                <w:sz w:val="32"/>
                <w:szCs w:val="32"/>
              </w:rPr>
              <w:t>5.</w:t>
            </w:r>
            <w:r w:rsidRPr="009E502B">
              <w:rPr>
                <w:rFonts w:ascii="仿宋_GB2312" w:eastAsia="仿宋_GB2312" w:hAnsi="Times New Roman" w:cs="Times New Roman" w:hint="eastAsia"/>
                <w:sz w:val="32"/>
                <w:szCs w:val="32"/>
              </w:rPr>
              <w:t xml:space="preserve"> </w:t>
            </w:r>
            <w:r w:rsidRPr="009E502B">
              <w:rPr>
                <w:rFonts w:ascii="仿宋_GB2312" w:eastAsia="仿宋_GB2312" w:hint="eastAsia"/>
                <w:sz w:val="32"/>
                <w:szCs w:val="32"/>
              </w:rPr>
              <w:t>王国生同志在河南省“不忘初心、牢记使命”主题教育工作会议上的讲话精神；</w:t>
            </w:r>
          </w:p>
          <w:p w:rsidR="002F4C11" w:rsidRDefault="002F4C11" w:rsidP="00DF56BC">
            <w:pPr>
              <w:rPr>
                <w:rFonts w:ascii="仿宋_GB2312" w:eastAsia="仿宋_GB2312"/>
                <w:sz w:val="32"/>
                <w:szCs w:val="32"/>
              </w:rPr>
            </w:pPr>
            <w:r w:rsidRPr="009E502B">
              <w:rPr>
                <w:rFonts w:ascii="仿宋_GB2312" w:eastAsia="仿宋_GB2312" w:hint="eastAsia"/>
                <w:sz w:val="32"/>
                <w:szCs w:val="32"/>
              </w:rPr>
              <w:t>6.《中共新乡医学院委员会</w:t>
            </w:r>
            <w:bookmarkStart w:id="0" w:name="bookmark1"/>
            <w:r w:rsidRPr="009E502B">
              <w:rPr>
                <w:rFonts w:ascii="仿宋_GB2312" w:eastAsia="仿宋_GB2312" w:hint="eastAsia"/>
                <w:sz w:val="32"/>
                <w:szCs w:val="32"/>
              </w:rPr>
              <w:t>关于开展“不忘初心、牢记使命”</w:t>
            </w:r>
            <w:bookmarkStart w:id="1" w:name="bookmark2"/>
            <w:bookmarkEnd w:id="0"/>
            <w:r w:rsidRPr="009E502B">
              <w:rPr>
                <w:rFonts w:ascii="仿宋_GB2312" w:eastAsia="仿宋_GB2312" w:hint="eastAsia"/>
                <w:sz w:val="32"/>
                <w:szCs w:val="32"/>
              </w:rPr>
              <w:t>主题教育预学习的通知</w:t>
            </w:r>
            <w:bookmarkEnd w:id="1"/>
            <w:r w:rsidRPr="009E502B">
              <w:rPr>
                <w:rFonts w:ascii="仿宋_GB2312" w:eastAsia="仿宋_GB2312" w:hint="eastAsia"/>
                <w:sz w:val="32"/>
                <w:szCs w:val="32"/>
              </w:rPr>
              <w:t>》。</w:t>
            </w:r>
          </w:p>
          <w:p w:rsidR="002F4C11" w:rsidRDefault="002F4C11" w:rsidP="00DF56BC">
            <w:pPr>
              <w:rPr>
                <w:rFonts w:ascii="仿宋_GB2312" w:eastAsia="仿宋_GB2312"/>
                <w:sz w:val="32"/>
                <w:szCs w:val="32"/>
              </w:rPr>
            </w:pPr>
          </w:p>
          <w:p w:rsidR="002F4C11" w:rsidRDefault="002F4C11" w:rsidP="00DF56BC">
            <w:pPr>
              <w:rPr>
                <w:rFonts w:ascii="仿宋_GB2312" w:eastAsia="仿宋_GB2312"/>
                <w:sz w:val="32"/>
                <w:szCs w:val="32"/>
              </w:rPr>
            </w:pPr>
          </w:p>
          <w:p w:rsidR="002F4C11" w:rsidRDefault="002F4C11" w:rsidP="00DF56BC">
            <w:pPr>
              <w:rPr>
                <w:rFonts w:ascii="仿宋_GB2312" w:eastAsia="仿宋_GB2312"/>
                <w:sz w:val="32"/>
                <w:szCs w:val="32"/>
              </w:rPr>
            </w:pPr>
          </w:p>
          <w:p w:rsidR="004B5F32" w:rsidRPr="009E502B" w:rsidRDefault="004B5F32" w:rsidP="00DF56BC">
            <w:pPr>
              <w:rPr>
                <w:rFonts w:ascii="仿宋_GB2312" w:eastAsia="仿宋_GB2312"/>
                <w:sz w:val="32"/>
                <w:szCs w:val="32"/>
              </w:rPr>
            </w:pPr>
          </w:p>
        </w:tc>
      </w:tr>
      <w:tr w:rsidR="004B5F32" w:rsidTr="004B5F32">
        <w:tc>
          <w:tcPr>
            <w:tcW w:w="1951" w:type="dxa"/>
          </w:tcPr>
          <w:p w:rsidR="004B5F32" w:rsidRPr="00163928" w:rsidRDefault="004B5F32" w:rsidP="00C73AF7">
            <w:pPr>
              <w:jc w:val="center"/>
              <w:rPr>
                <w:rFonts w:ascii="黑体" w:eastAsia="黑体" w:hAnsi="黑体"/>
                <w:sz w:val="32"/>
                <w:szCs w:val="32"/>
              </w:rPr>
            </w:pPr>
            <w:r w:rsidRPr="00163928">
              <w:rPr>
                <w:rFonts w:ascii="黑体" w:eastAsia="黑体" w:hAnsi="黑体"/>
                <w:sz w:val="32"/>
                <w:szCs w:val="32"/>
              </w:rPr>
              <w:lastRenderedPageBreak/>
              <w:t>时间</w:t>
            </w:r>
          </w:p>
        </w:tc>
        <w:tc>
          <w:tcPr>
            <w:tcW w:w="1559" w:type="dxa"/>
          </w:tcPr>
          <w:p w:rsidR="004B5F32" w:rsidRPr="00163928" w:rsidRDefault="004B5F32" w:rsidP="00C73AF7">
            <w:pPr>
              <w:jc w:val="center"/>
              <w:rPr>
                <w:rFonts w:ascii="黑体" w:eastAsia="黑体" w:hAnsi="黑体"/>
                <w:sz w:val="32"/>
                <w:szCs w:val="32"/>
              </w:rPr>
            </w:pPr>
            <w:r w:rsidRPr="00163928">
              <w:rPr>
                <w:rFonts w:ascii="黑体" w:eastAsia="黑体" w:hAnsi="黑体"/>
                <w:sz w:val="32"/>
                <w:szCs w:val="32"/>
              </w:rPr>
              <w:t>学习方式</w:t>
            </w:r>
          </w:p>
        </w:tc>
        <w:tc>
          <w:tcPr>
            <w:tcW w:w="5012" w:type="dxa"/>
          </w:tcPr>
          <w:p w:rsidR="004B5F32" w:rsidRPr="00163928" w:rsidRDefault="004B5F32" w:rsidP="00C73AF7">
            <w:pPr>
              <w:jc w:val="center"/>
              <w:rPr>
                <w:rFonts w:ascii="黑体" w:eastAsia="黑体" w:hAnsi="黑体"/>
                <w:sz w:val="32"/>
                <w:szCs w:val="32"/>
              </w:rPr>
            </w:pPr>
            <w:r w:rsidRPr="00163928">
              <w:rPr>
                <w:rFonts w:ascii="黑体" w:eastAsia="黑体" w:hAnsi="黑体"/>
                <w:sz w:val="32"/>
                <w:szCs w:val="32"/>
              </w:rPr>
              <w:t>学习内容</w:t>
            </w:r>
          </w:p>
        </w:tc>
      </w:tr>
      <w:tr w:rsidR="004B5F32" w:rsidTr="004B5F32">
        <w:tc>
          <w:tcPr>
            <w:tcW w:w="1951" w:type="dxa"/>
            <w:vAlign w:val="center"/>
          </w:tcPr>
          <w:p w:rsidR="004B5F32" w:rsidRDefault="004B5F32" w:rsidP="008A6719">
            <w:pPr>
              <w:jc w:val="center"/>
              <w:rPr>
                <w:rFonts w:ascii="仿宋_GB2312" w:eastAsia="仿宋_GB2312"/>
                <w:sz w:val="32"/>
                <w:szCs w:val="32"/>
              </w:rPr>
            </w:pPr>
            <w:r w:rsidRPr="009E502B">
              <w:rPr>
                <w:rFonts w:ascii="仿宋_GB2312" w:eastAsia="仿宋_GB2312" w:hint="eastAsia"/>
                <w:sz w:val="32"/>
                <w:szCs w:val="32"/>
              </w:rPr>
              <w:t>21日下午</w:t>
            </w:r>
            <w:r>
              <w:rPr>
                <w:rFonts w:ascii="仿宋_GB2312" w:eastAsia="仿宋_GB2312" w:hint="eastAsia"/>
                <w:sz w:val="32"/>
                <w:szCs w:val="32"/>
              </w:rPr>
              <w:t>15</w:t>
            </w:r>
            <w:r w:rsidRPr="009E502B">
              <w:rPr>
                <w:rFonts w:ascii="仿宋_GB2312" w:eastAsia="仿宋_GB2312" w:hint="eastAsia"/>
                <w:sz w:val="32"/>
                <w:szCs w:val="32"/>
              </w:rPr>
              <w:t>:00-</w:t>
            </w:r>
          </w:p>
          <w:p w:rsidR="004B5F32" w:rsidRPr="009E502B" w:rsidRDefault="004B5F32" w:rsidP="008A6719">
            <w:pPr>
              <w:jc w:val="center"/>
              <w:rPr>
                <w:rFonts w:ascii="仿宋_GB2312" w:eastAsia="仿宋_GB2312"/>
                <w:sz w:val="32"/>
                <w:szCs w:val="32"/>
              </w:rPr>
            </w:pPr>
            <w:r>
              <w:rPr>
                <w:rFonts w:ascii="仿宋_GB2312" w:eastAsia="仿宋_GB2312" w:hint="eastAsia"/>
                <w:sz w:val="32"/>
                <w:szCs w:val="32"/>
              </w:rPr>
              <w:t>18</w:t>
            </w:r>
            <w:r w:rsidRPr="009E502B">
              <w:rPr>
                <w:rFonts w:ascii="仿宋_GB2312" w:eastAsia="仿宋_GB2312" w:hint="eastAsia"/>
                <w:sz w:val="32"/>
                <w:szCs w:val="32"/>
              </w:rPr>
              <w:t>：00</w:t>
            </w:r>
          </w:p>
        </w:tc>
        <w:tc>
          <w:tcPr>
            <w:tcW w:w="1559" w:type="dxa"/>
            <w:vAlign w:val="center"/>
          </w:tcPr>
          <w:p w:rsidR="004B5F32" w:rsidRPr="009E502B" w:rsidRDefault="004B5F32" w:rsidP="008A6719">
            <w:pPr>
              <w:jc w:val="center"/>
              <w:rPr>
                <w:rFonts w:ascii="仿宋_GB2312" w:eastAsia="仿宋_GB2312"/>
                <w:sz w:val="32"/>
                <w:szCs w:val="32"/>
              </w:rPr>
            </w:pPr>
            <w:r w:rsidRPr="009E502B">
              <w:rPr>
                <w:rFonts w:ascii="仿宋_GB2312" w:eastAsia="仿宋_GB2312" w:hint="eastAsia"/>
                <w:sz w:val="32"/>
                <w:szCs w:val="32"/>
              </w:rPr>
              <w:t>集中学习研讨</w:t>
            </w:r>
          </w:p>
        </w:tc>
        <w:tc>
          <w:tcPr>
            <w:tcW w:w="5012" w:type="dxa"/>
          </w:tcPr>
          <w:p w:rsidR="004B5F32" w:rsidRPr="009E502B" w:rsidRDefault="004B5F32" w:rsidP="008A6719">
            <w:pPr>
              <w:rPr>
                <w:rFonts w:ascii="仿宋_GB2312" w:eastAsia="仿宋_GB2312"/>
                <w:sz w:val="32"/>
                <w:szCs w:val="32"/>
              </w:rPr>
            </w:pPr>
            <w:r w:rsidRPr="009E502B">
              <w:rPr>
                <w:rFonts w:ascii="仿宋_GB2312" w:eastAsia="仿宋_GB2312" w:hint="eastAsia"/>
                <w:sz w:val="32"/>
                <w:szCs w:val="32"/>
              </w:rPr>
              <w:t>1.观看历史纪录片《初心永恒》</w:t>
            </w:r>
            <w:r>
              <w:rPr>
                <w:rFonts w:ascii="仿宋_GB2312" w:eastAsia="仿宋_GB2312" w:hint="eastAsia"/>
                <w:sz w:val="32"/>
                <w:szCs w:val="32"/>
              </w:rPr>
              <w:t>；</w:t>
            </w:r>
          </w:p>
          <w:p w:rsidR="004B5F32" w:rsidRPr="009E502B" w:rsidRDefault="004B5F32" w:rsidP="008A6719">
            <w:pPr>
              <w:rPr>
                <w:rFonts w:ascii="仿宋_GB2312" w:eastAsia="仿宋_GB2312"/>
                <w:sz w:val="32"/>
                <w:szCs w:val="32"/>
              </w:rPr>
            </w:pPr>
            <w:r w:rsidRPr="009E502B">
              <w:rPr>
                <w:rFonts w:ascii="仿宋_GB2312" w:eastAsia="仿宋_GB2312" w:hint="eastAsia"/>
                <w:sz w:val="32"/>
                <w:szCs w:val="32"/>
              </w:rPr>
              <w:t>2.习近平总书记在中央政治局第十五次集体学习</w:t>
            </w:r>
            <w:r w:rsidR="0066098A">
              <w:rPr>
                <w:rFonts w:ascii="仿宋_GB2312" w:eastAsia="仿宋_GB2312" w:hint="eastAsia"/>
                <w:sz w:val="32"/>
                <w:szCs w:val="32"/>
              </w:rPr>
              <w:t>时</w:t>
            </w:r>
            <w:r w:rsidRPr="009E502B">
              <w:rPr>
                <w:rFonts w:ascii="仿宋_GB2312" w:eastAsia="仿宋_GB2312" w:hint="eastAsia"/>
                <w:sz w:val="32"/>
                <w:szCs w:val="32"/>
              </w:rPr>
              <w:t>的</w:t>
            </w:r>
            <w:r w:rsidR="0066098A">
              <w:rPr>
                <w:rFonts w:ascii="仿宋_GB2312" w:eastAsia="仿宋_GB2312" w:hint="eastAsia"/>
                <w:sz w:val="32"/>
                <w:szCs w:val="32"/>
              </w:rPr>
              <w:t>讲话</w:t>
            </w:r>
            <w:r w:rsidRPr="009E502B">
              <w:rPr>
                <w:rFonts w:ascii="仿宋_GB2312" w:eastAsia="仿宋_GB2312" w:hint="eastAsia"/>
                <w:sz w:val="32"/>
                <w:szCs w:val="32"/>
              </w:rPr>
              <w:t>；</w:t>
            </w:r>
          </w:p>
          <w:p w:rsidR="004B5F32" w:rsidRPr="009E502B" w:rsidRDefault="004B5F32" w:rsidP="008A6719">
            <w:pPr>
              <w:rPr>
                <w:rFonts w:ascii="仿宋_GB2312" w:eastAsia="仿宋_GB2312"/>
                <w:sz w:val="32"/>
                <w:szCs w:val="32"/>
              </w:rPr>
            </w:pPr>
            <w:r w:rsidRPr="009E502B">
              <w:rPr>
                <w:rFonts w:ascii="仿宋_GB2312" w:eastAsia="仿宋_GB2312" w:hint="eastAsia"/>
                <w:sz w:val="32"/>
                <w:szCs w:val="32"/>
              </w:rPr>
              <w:t>3.习近平总书记出席中央和国家机关党的建设工作会议的重要讲话精神；</w:t>
            </w:r>
          </w:p>
          <w:p w:rsidR="004B5F32" w:rsidRPr="009E502B" w:rsidRDefault="004B5F32" w:rsidP="008A6719">
            <w:pPr>
              <w:rPr>
                <w:rFonts w:ascii="仿宋_GB2312" w:eastAsia="仿宋_GB2312"/>
                <w:sz w:val="32"/>
                <w:szCs w:val="32"/>
              </w:rPr>
            </w:pPr>
            <w:r>
              <w:rPr>
                <w:rFonts w:ascii="仿宋_GB2312" w:eastAsia="仿宋_GB2312" w:hint="eastAsia"/>
                <w:bCs/>
                <w:sz w:val="32"/>
                <w:szCs w:val="32"/>
              </w:rPr>
              <w:t>4.</w:t>
            </w:r>
            <w:r w:rsidRPr="009E502B">
              <w:rPr>
                <w:rFonts w:ascii="仿宋_GB2312" w:eastAsia="仿宋_GB2312"/>
                <w:bCs/>
                <w:sz w:val="32"/>
                <w:szCs w:val="32"/>
              </w:rPr>
              <w:t>习近平总书记在内蒙古考察</w:t>
            </w:r>
            <w:r w:rsidR="002E0A1D">
              <w:rPr>
                <w:rFonts w:ascii="仿宋_GB2312" w:eastAsia="仿宋_GB2312"/>
                <w:bCs/>
                <w:sz w:val="32"/>
                <w:szCs w:val="32"/>
              </w:rPr>
              <w:t>并</w:t>
            </w:r>
            <w:r w:rsidRPr="009E502B">
              <w:rPr>
                <w:rFonts w:ascii="仿宋_GB2312" w:eastAsia="仿宋_GB2312"/>
                <w:bCs/>
                <w:sz w:val="32"/>
                <w:szCs w:val="32"/>
              </w:rPr>
              <w:t>指导开展主题教育时的重要讲话精神</w:t>
            </w:r>
            <w:r>
              <w:rPr>
                <w:rFonts w:ascii="仿宋_GB2312" w:eastAsia="仿宋_GB2312" w:hint="eastAsia"/>
                <w:bCs/>
                <w:sz w:val="32"/>
                <w:szCs w:val="32"/>
              </w:rPr>
              <w:t>。</w:t>
            </w:r>
          </w:p>
        </w:tc>
      </w:tr>
      <w:tr w:rsidR="004B5F32" w:rsidTr="004B5F32">
        <w:tc>
          <w:tcPr>
            <w:tcW w:w="1951" w:type="dxa"/>
            <w:vAlign w:val="center"/>
          </w:tcPr>
          <w:p w:rsidR="004B5F32" w:rsidRPr="009E502B" w:rsidRDefault="004B5F32" w:rsidP="002F4C11">
            <w:pPr>
              <w:jc w:val="center"/>
              <w:rPr>
                <w:rFonts w:ascii="仿宋_GB2312" w:eastAsia="仿宋_GB2312"/>
                <w:sz w:val="32"/>
                <w:szCs w:val="32"/>
              </w:rPr>
            </w:pPr>
            <w:r w:rsidRPr="009E502B">
              <w:rPr>
                <w:rFonts w:ascii="仿宋_GB2312" w:eastAsia="仿宋_GB2312" w:hint="eastAsia"/>
                <w:sz w:val="32"/>
                <w:szCs w:val="32"/>
              </w:rPr>
              <w:t>22日上午9:00-12:00</w:t>
            </w:r>
          </w:p>
        </w:tc>
        <w:tc>
          <w:tcPr>
            <w:tcW w:w="1559" w:type="dxa"/>
            <w:vAlign w:val="center"/>
          </w:tcPr>
          <w:p w:rsidR="004B5F32" w:rsidRPr="009E502B" w:rsidRDefault="004B5F32" w:rsidP="006A2CE9">
            <w:pPr>
              <w:jc w:val="center"/>
              <w:rPr>
                <w:rFonts w:ascii="仿宋_GB2312" w:eastAsia="仿宋_GB2312"/>
                <w:sz w:val="32"/>
                <w:szCs w:val="32"/>
              </w:rPr>
            </w:pPr>
            <w:r w:rsidRPr="009E502B">
              <w:rPr>
                <w:rFonts w:ascii="仿宋_GB2312" w:eastAsia="仿宋_GB2312" w:hint="eastAsia"/>
                <w:sz w:val="32"/>
                <w:szCs w:val="32"/>
              </w:rPr>
              <w:t>集中学习研讨</w:t>
            </w:r>
          </w:p>
        </w:tc>
        <w:tc>
          <w:tcPr>
            <w:tcW w:w="5012" w:type="dxa"/>
          </w:tcPr>
          <w:p w:rsidR="004B5F32" w:rsidRPr="009E502B" w:rsidRDefault="004B5F32" w:rsidP="006A2CE9">
            <w:pPr>
              <w:widowControl/>
              <w:shd w:val="clear" w:color="auto" w:fill="FFFFFF"/>
              <w:spacing w:line="570" w:lineRule="atLeast"/>
              <w:jc w:val="left"/>
              <w:outlineLvl w:val="0"/>
              <w:rPr>
                <w:rFonts w:ascii="仿宋_GB2312" w:eastAsia="仿宋_GB2312" w:hAnsi="Arial" w:cs="Arial"/>
                <w:bCs/>
                <w:color w:val="191919"/>
                <w:kern w:val="36"/>
                <w:sz w:val="32"/>
                <w:szCs w:val="32"/>
              </w:rPr>
            </w:pPr>
            <w:r w:rsidRPr="009E502B">
              <w:rPr>
                <w:rFonts w:ascii="仿宋_GB2312" w:eastAsia="仿宋_GB2312" w:hAnsi="Arial" w:cs="Arial" w:hint="eastAsia"/>
                <w:bCs/>
                <w:color w:val="191919"/>
                <w:kern w:val="36"/>
                <w:sz w:val="32"/>
                <w:szCs w:val="32"/>
              </w:rPr>
              <w:t>1.习近平总书记对张富清同志先进事迹作出的重要指示；</w:t>
            </w:r>
          </w:p>
          <w:p w:rsidR="002E0A1D" w:rsidRDefault="004B5F32" w:rsidP="006A2CE9">
            <w:pPr>
              <w:widowControl/>
              <w:shd w:val="clear" w:color="auto" w:fill="FFFFFF"/>
              <w:spacing w:line="570" w:lineRule="atLeast"/>
              <w:jc w:val="left"/>
              <w:outlineLvl w:val="0"/>
              <w:rPr>
                <w:rFonts w:ascii="仿宋_GB2312" w:eastAsia="仿宋_GB2312" w:hAnsi="Arial" w:cs="Arial"/>
                <w:bCs/>
                <w:color w:val="191919"/>
                <w:kern w:val="36"/>
                <w:sz w:val="32"/>
                <w:szCs w:val="32"/>
              </w:rPr>
            </w:pPr>
            <w:r>
              <w:rPr>
                <w:rFonts w:ascii="仿宋_GB2312" w:eastAsia="仿宋_GB2312" w:hAnsi="Arial" w:cs="Arial" w:hint="eastAsia"/>
                <w:bCs/>
                <w:color w:val="191919"/>
                <w:kern w:val="36"/>
                <w:sz w:val="32"/>
                <w:szCs w:val="32"/>
              </w:rPr>
              <w:t>2</w:t>
            </w:r>
            <w:r w:rsidRPr="009E502B">
              <w:rPr>
                <w:rFonts w:ascii="仿宋_GB2312" w:eastAsia="仿宋_GB2312" w:hAnsi="Arial" w:cs="Arial" w:hint="eastAsia"/>
                <w:bCs/>
                <w:color w:val="191919"/>
                <w:kern w:val="36"/>
                <w:sz w:val="32"/>
                <w:szCs w:val="32"/>
              </w:rPr>
              <w:t>.</w:t>
            </w:r>
            <w:r w:rsidR="002E0A1D" w:rsidRPr="009E502B">
              <w:rPr>
                <w:rFonts w:ascii="仿宋_GB2312" w:eastAsia="仿宋_GB2312" w:hAnsi="Arial" w:cs="Arial" w:hint="eastAsia"/>
                <w:bCs/>
                <w:color w:val="191919"/>
                <w:kern w:val="36"/>
                <w:sz w:val="32"/>
                <w:szCs w:val="32"/>
              </w:rPr>
              <w:t xml:space="preserve"> 习近平《增强推进党的政治建设的自觉性和坚定性》；</w:t>
            </w:r>
          </w:p>
          <w:p w:rsidR="004B5F32" w:rsidRPr="009E502B" w:rsidRDefault="002E0A1D" w:rsidP="006A2CE9">
            <w:pPr>
              <w:widowControl/>
              <w:shd w:val="clear" w:color="auto" w:fill="FFFFFF"/>
              <w:spacing w:line="570" w:lineRule="atLeast"/>
              <w:jc w:val="left"/>
              <w:outlineLvl w:val="0"/>
              <w:rPr>
                <w:rFonts w:ascii="仿宋_GB2312" w:eastAsia="仿宋_GB2312" w:hAnsi="Arial" w:cs="Arial"/>
                <w:bCs/>
                <w:color w:val="191919"/>
                <w:kern w:val="36"/>
                <w:sz w:val="32"/>
                <w:szCs w:val="32"/>
              </w:rPr>
            </w:pPr>
            <w:r>
              <w:rPr>
                <w:rFonts w:ascii="仿宋_GB2312" w:eastAsia="仿宋_GB2312" w:hAnsi="Arial" w:cs="Arial" w:hint="eastAsia"/>
                <w:bCs/>
                <w:color w:val="191919"/>
                <w:kern w:val="36"/>
                <w:sz w:val="32"/>
                <w:szCs w:val="32"/>
              </w:rPr>
              <w:t>3</w:t>
            </w:r>
            <w:r w:rsidRPr="009E502B">
              <w:rPr>
                <w:rFonts w:ascii="仿宋_GB2312" w:eastAsia="仿宋_GB2312" w:hAnsi="Arial" w:cs="Arial" w:hint="eastAsia"/>
                <w:bCs/>
                <w:color w:val="191919"/>
                <w:kern w:val="36"/>
                <w:sz w:val="32"/>
                <w:szCs w:val="32"/>
              </w:rPr>
              <w:t>.</w:t>
            </w:r>
            <w:r w:rsidR="004B5F32" w:rsidRPr="009E502B">
              <w:rPr>
                <w:rFonts w:ascii="仿宋_GB2312" w:eastAsia="仿宋_GB2312" w:hAnsi="Arial" w:cs="Arial" w:hint="eastAsia"/>
                <w:bCs/>
                <w:color w:val="191919"/>
                <w:kern w:val="36"/>
                <w:sz w:val="32"/>
                <w:szCs w:val="32"/>
              </w:rPr>
              <w:t>习近平《一个国家、一个民族不能没有灵魂》；</w:t>
            </w:r>
          </w:p>
          <w:p w:rsidR="004B5F32" w:rsidRDefault="004B5F32" w:rsidP="006A2CE9">
            <w:pPr>
              <w:widowControl/>
              <w:shd w:val="clear" w:color="auto" w:fill="FFFFFF"/>
              <w:spacing w:line="570" w:lineRule="atLeast"/>
              <w:jc w:val="left"/>
              <w:outlineLvl w:val="0"/>
              <w:rPr>
                <w:rFonts w:ascii="仿宋_GB2312" w:eastAsia="仿宋_GB2312" w:hAnsi="Arial" w:cs="Arial"/>
                <w:bCs/>
                <w:color w:val="191919"/>
                <w:kern w:val="36"/>
                <w:sz w:val="32"/>
                <w:szCs w:val="32"/>
              </w:rPr>
            </w:pPr>
            <w:r>
              <w:rPr>
                <w:rFonts w:ascii="仿宋_GB2312" w:eastAsia="仿宋_GB2312" w:hAnsi="Arial" w:cs="Arial" w:hint="eastAsia"/>
                <w:bCs/>
                <w:color w:val="191919"/>
                <w:kern w:val="36"/>
                <w:sz w:val="32"/>
                <w:szCs w:val="32"/>
              </w:rPr>
              <w:t>4</w:t>
            </w:r>
            <w:r w:rsidRPr="009E502B">
              <w:rPr>
                <w:rFonts w:ascii="仿宋_GB2312" w:eastAsia="仿宋_GB2312" w:hAnsi="Arial" w:cs="Arial" w:hint="eastAsia"/>
                <w:bCs/>
                <w:color w:val="191919"/>
                <w:kern w:val="36"/>
                <w:sz w:val="32"/>
                <w:szCs w:val="32"/>
              </w:rPr>
              <w:t>.</w:t>
            </w:r>
            <w:r w:rsidR="00950EC9" w:rsidRPr="00950EC9">
              <w:rPr>
                <w:rFonts w:ascii="仿宋_GB2312" w:eastAsia="仿宋_GB2312" w:hAnsi="Arial" w:cs="Arial" w:hint="eastAsia"/>
                <w:bCs/>
                <w:color w:val="191919"/>
                <w:kern w:val="36"/>
                <w:sz w:val="32"/>
                <w:szCs w:val="32"/>
              </w:rPr>
              <w:t>习近平《关于坚持和发展中国特色社会主义的几个问题》</w:t>
            </w:r>
            <w:r w:rsidR="00787776">
              <w:rPr>
                <w:rFonts w:ascii="仿宋_GB2312" w:eastAsia="仿宋_GB2312" w:hAnsi="Arial" w:cs="Arial" w:hint="eastAsia"/>
                <w:bCs/>
                <w:color w:val="191919"/>
                <w:kern w:val="36"/>
                <w:sz w:val="32"/>
                <w:szCs w:val="32"/>
              </w:rPr>
              <w:t>。</w:t>
            </w:r>
          </w:p>
          <w:p w:rsidR="004B5F32" w:rsidRDefault="004B5F32" w:rsidP="006A2CE9">
            <w:pPr>
              <w:widowControl/>
              <w:shd w:val="clear" w:color="auto" w:fill="FFFFFF"/>
              <w:spacing w:line="570" w:lineRule="atLeast"/>
              <w:jc w:val="left"/>
              <w:outlineLvl w:val="0"/>
              <w:rPr>
                <w:rFonts w:ascii="仿宋_GB2312" w:eastAsia="仿宋_GB2312" w:hAnsi="Arial" w:cs="Arial"/>
                <w:bCs/>
                <w:color w:val="191919"/>
                <w:kern w:val="36"/>
                <w:sz w:val="32"/>
                <w:szCs w:val="32"/>
              </w:rPr>
            </w:pPr>
          </w:p>
          <w:p w:rsidR="002E0A1D" w:rsidRDefault="002E0A1D" w:rsidP="006A2CE9">
            <w:pPr>
              <w:widowControl/>
              <w:shd w:val="clear" w:color="auto" w:fill="FFFFFF"/>
              <w:spacing w:line="570" w:lineRule="atLeast"/>
              <w:jc w:val="left"/>
              <w:outlineLvl w:val="0"/>
              <w:rPr>
                <w:rFonts w:ascii="仿宋_GB2312" w:eastAsia="仿宋_GB2312" w:hAnsi="Arial" w:cs="Arial"/>
                <w:bCs/>
                <w:color w:val="191919"/>
                <w:kern w:val="36"/>
                <w:sz w:val="32"/>
                <w:szCs w:val="32"/>
              </w:rPr>
            </w:pPr>
          </w:p>
          <w:p w:rsidR="004B5F32" w:rsidRDefault="004B5F32" w:rsidP="006A2CE9">
            <w:pPr>
              <w:widowControl/>
              <w:shd w:val="clear" w:color="auto" w:fill="FFFFFF"/>
              <w:spacing w:line="570" w:lineRule="atLeast"/>
              <w:jc w:val="left"/>
              <w:outlineLvl w:val="0"/>
              <w:rPr>
                <w:rFonts w:ascii="仿宋_GB2312" w:eastAsia="仿宋_GB2312"/>
                <w:sz w:val="32"/>
                <w:szCs w:val="32"/>
              </w:rPr>
            </w:pPr>
          </w:p>
          <w:p w:rsidR="00992CAF" w:rsidRPr="009E502B" w:rsidRDefault="00992CAF" w:rsidP="006A2CE9">
            <w:pPr>
              <w:widowControl/>
              <w:shd w:val="clear" w:color="auto" w:fill="FFFFFF"/>
              <w:spacing w:line="570" w:lineRule="atLeast"/>
              <w:jc w:val="left"/>
              <w:outlineLvl w:val="0"/>
              <w:rPr>
                <w:rFonts w:ascii="仿宋_GB2312" w:eastAsia="仿宋_GB2312"/>
                <w:sz w:val="32"/>
                <w:szCs w:val="32"/>
              </w:rPr>
            </w:pPr>
          </w:p>
        </w:tc>
      </w:tr>
      <w:tr w:rsidR="004B5F32" w:rsidTr="004B5F32">
        <w:tc>
          <w:tcPr>
            <w:tcW w:w="1951" w:type="dxa"/>
          </w:tcPr>
          <w:p w:rsidR="004B5F32" w:rsidRPr="00163928" w:rsidRDefault="004B5F32" w:rsidP="00C73AF7">
            <w:pPr>
              <w:jc w:val="center"/>
              <w:rPr>
                <w:rFonts w:ascii="黑体" w:eastAsia="黑体" w:hAnsi="黑体"/>
                <w:sz w:val="32"/>
                <w:szCs w:val="32"/>
              </w:rPr>
            </w:pPr>
            <w:r w:rsidRPr="00163928">
              <w:rPr>
                <w:rFonts w:ascii="黑体" w:eastAsia="黑体" w:hAnsi="黑体"/>
                <w:sz w:val="32"/>
                <w:szCs w:val="32"/>
              </w:rPr>
              <w:lastRenderedPageBreak/>
              <w:t>时间</w:t>
            </w:r>
          </w:p>
        </w:tc>
        <w:tc>
          <w:tcPr>
            <w:tcW w:w="1559" w:type="dxa"/>
          </w:tcPr>
          <w:p w:rsidR="004B5F32" w:rsidRPr="00163928" w:rsidRDefault="004B5F32" w:rsidP="00C73AF7">
            <w:pPr>
              <w:jc w:val="center"/>
              <w:rPr>
                <w:rFonts w:ascii="黑体" w:eastAsia="黑体" w:hAnsi="黑体"/>
                <w:sz w:val="32"/>
                <w:szCs w:val="32"/>
              </w:rPr>
            </w:pPr>
            <w:r w:rsidRPr="00163928">
              <w:rPr>
                <w:rFonts w:ascii="黑体" w:eastAsia="黑体" w:hAnsi="黑体"/>
                <w:sz w:val="32"/>
                <w:szCs w:val="32"/>
              </w:rPr>
              <w:t>学习方式</w:t>
            </w:r>
          </w:p>
        </w:tc>
        <w:tc>
          <w:tcPr>
            <w:tcW w:w="5012" w:type="dxa"/>
          </w:tcPr>
          <w:p w:rsidR="004B5F32" w:rsidRPr="00163928" w:rsidRDefault="004B5F32" w:rsidP="00C73AF7">
            <w:pPr>
              <w:jc w:val="center"/>
              <w:rPr>
                <w:rFonts w:ascii="黑体" w:eastAsia="黑体" w:hAnsi="黑体"/>
                <w:sz w:val="32"/>
                <w:szCs w:val="32"/>
              </w:rPr>
            </w:pPr>
            <w:r w:rsidRPr="00163928">
              <w:rPr>
                <w:rFonts w:ascii="黑体" w:eastAsia="黑体" w:hAnsi="黑体"/>
                <w:sz w:val="32"/>
                <w:szCs w:val="32"/>
              </w:rPr>
              <w:t>学习内容</w:t>
            </w:r>
          </w:p>
        </w:tc>
      </w:tr>
      <w:tr w:rsidR="004B5F32" w:rsidTr="004B5F32">
        <w:tc>
          <w:tcPr>
            <w:tcW w:w="1951" w:type="dxa"/>
            <w:vAlign w:val="center"/>
          </w:tcPr>
          <w:p w:rsidR="004B5F32" w:rsidRDefault="004B5F32" w:rsidP="00DE3424">
            <w:pPr>
              <w:jc w:val="center"/>
              <w:rPr>
                <w:rFonts w:ascii="仿宋_GB2312" w:eastAsia="仿宋_GB2312"/>
                <w:sz w:val="32"/>
                <w:szCs w:val="32"/>
              </w:rPr>
            </w:pPr>
            <w:r w:rsidRPr="009E502B">
              <w:rPr>
                <w:rFonts w:ascii="仿宋_GB2312" w:eastAsia="仿宋_GB2312" w:hint="eastAsia"/>
                <w:sz w:val="32"/>
                <w:szCs w:val="32"/>
              </w:rPr>
              <w:t>22日下午</w:t>
            </w:r>
            <w:r>
              <w:rPr>
                <w:rFonts w:ascii="仿宋_GB2312" w:eastAsia="仿宋_GB2312" w:hint="eastAsia"/>
                <w:sz w:val="32"/>
                <w:szCs w:val="32"/>
              </w:rPr>
              <w:t>15</w:t>
            </w:r>
            <w:r w:rsidRPr="009E502B">
              <w:rPr>
                <w:rFonts w:ascii="仿宋_GB2312" w:eastAsia="仿宋_GB2312" w:hint="eastAsia"/>
                <w:sz w:val="32"/>
                <w:szCs w:val="32"/>
              </w:rPr>
              <w:t>:00-</w:t>
            </w:r>
          </w:p>
          <w:p w:rsidR="004B5F32" w:rsidRPr="009E502B" w:rsidRDefault="004B5F32" w:rsidP="00DE3424">
            <w:pPr>
              <w:jc w:val="center"/>
              <w:rPr>
                <w:rFonts w:ascii="仿宋_GB2312" w:eastAsia="仿宋_GB2312"/>
                <w:sz w:val="32"/>
                <w:szCs w:val="32"/>
              </w:rPr>
            </w:pPr>
            <w:r>
              <w:rPr>
                <w:rFonts w:ascii="仿宋_GB2312" w:eastAsia="仿宋_GB2312" w:hint="eastAsia"/>
                <w:sz w:val="32"/>
                <w:szCs w:val="32"/>
              </w:rPr>
              <w:t>18</w:t>
            </w:r>
            <w:r w:rsidRPr="009E502B">
              <w:rPr>
                <w:rFonts w:ascii="仿宋_GB2312" w:eastAsia="仿宋_GB2312" w:hint="eastAsia"/>
                <w:sz w:val="32"/>
                <w:szCs w:val="32"/>
              </w:rPr>
              <w:t>：00</w:t>
            </w:r>
          </w:p>
        </w:tc>
        <w:tc>
          <w:tcPr>
            <w:tcW w:w="1559" w:type="dxa"/>
            <w:vAlign w:val="center"/>
          </w:tcPr>
          <w:p w:rsidR="004B5F32" w:rsidRPr="009E502B" w:rsidRDefault="004B5F32" w:rsidP="00DE3424">
            <w:pPr>
              <w:jc w:val="center"/>
              <w:rPr>
                <w:rFonts w:ascii="仿宋_GB2312" w:eastAsia="仿宋_GB2312"/>
                <w:sz w:val="32"/>
                <w:szCs w:val="32"/>
              </w:rPr>
            </w:pPr>
            <w:r w:rsidRPr="009E502B">
              <w:rPr>
                <w:rFonts w:ascii="仿宋_GB2312" w:eastAsia="仿宋_GB2312" w:hint="eastAsia"/>
                <w:sz w:val="32"/>
                <w:szCs w:val="32"/>
              </w:rPr>
              <w:t>集中自学</w:t>
            </w:r>
          </w:p>
        </w:tc>
        <w:tc>
          <w:tcPr>
            <w:tcW w:w="5012" w:type="dxa"/>
          </w:tcPr>
          <w:p w:rsidR="004B5F32" w:rsidRPr="009E502B" w:rsidRDefault="004B5F32" w:rsidP="00DE3424">
            <w:pPr>
              <w:rPr>
                <w:rFonts w:ascii="仿宋_GB2312" w:eastAsia="仿宋_GB2312"/>
                <w:sz w:val="32"/>
                <w:szCs w:val="32"/>
              </w:rPr>
            </w:pPr>
            <w:r w:rsidRPr="009E502B">
              <w:rPr>
                <w:rFonts w:ascii="仿宋_GB2312" w:eastAsia="仿宋_GB2312" w:hint="eastAsia"/>
                <w:sz w:val="32"/>
                <w:szCs w:val="32"/>
              </w:rPr>
              <w:t>1.《习近平总书记关于教育的重要论述摘编》；</w:t>
            </w:r>
          </w:p>
          <w:p w:rsidR="004B5F32" w:rsidRPr="009E502B" w:rsidRDefault="004B5F32" w:rsidP="00DE3424">
            <w:pPr>
              <w:rPr>
                <w:rFonts w:ascii="仿宋_GB2312" w:eastAsia="仿宋_GB2312"/>
                <w:sz w:val="32"/>
                <w:szCs w:val="32"/>
              </w:rPr>
            </w:pPr>
            <w:r w:rsidRPr="009E502B">
              <w:rPr>
                <w:rFonts w:ascii="仿宋_GB2312" w:eastAsia="仿宋_GB2312" w:hint="eastAsia"/>
                <w:sz w:val="32"/>
                <w:szCs w:val="32"/>
              </w:rPr>
              <w:t>2.《习近平总书记教育重要论述讲义》；</w:t>
            </w:r>
          </w:p>
          <w:p w:rsidR="004B5F32" w:rsidRPr="009E502B" w:rsidRDefault="004B5F32" w:rsidP="00DE3424">
            <w:pPr>
              <w:rPr>
                <w:rFonts w:ascii="仿宋_GB2312" w:eastAsia="仿宋_GB2312"/>
                <w:sz w:val="32"/>
                <w:szCs w:val="32"/>
              </w:rPr>
            </w:pPr>
            <w:r w:rsidRPr="009E502B">
              <w:rPr>
                <w:rFonts w:ascii="仿宋_GB2312" w:eastAsia="仿宋_GB2312" w:hint="eastAsia"/>
                <w:sz w:val="32"/>
                <w:szCs w:val="32"/>
              </w:rPr>
              <w:t>3.习近平《辩证唯物主义是中国共产党人的世界观和方法论》；</w:t>
            </w:r>
          </w:p>
          <w:p w:rsidR="004B5F32" w:rsidRPr="009E502B" w:rsidRDefault="004B5F32" w:rsidP="00DE3424">
            <w:pPr>
              <w:rPr>
                <w:rFonts w:ascii="仿宋_GB2312" w:eastAsia="仿宋_GB2312"/>
                <w:sz w:val="32"/>
                <w:szCs w:val="32"/>
              </w:rPr>
            </w:pPr>
            <w:r w:rsidRPr="009E502B">
              <w:rPr>
                <w:rFonts w:ascii="仿宋_GB2312" w:eastAsia="仿宋_GB2312" w:hint="eastAsia"/>
                <w:sz w:val="32"/>
                <w:szCs w:val="32"/>
              </w:rPr>
              <w:t>4.习近平《努力造就一支忠诚干净担当的高素质干部队伍》；</w:t>
            </w:r>
          </w:p>
          <w:p w:rsidR="004B5F32" w:rsidRPr="009E502B" w:rsidRDefault="004B5F32" w:rsidP="00DE3424">
            <w:pPr>
              <w:rPr>
                <w:rFonts w:ascii="仿宋_GB2312" w:eastAsia="仿宋_GB2312"/>
                <w:sz w:val="32"/>
                <w:szCs w:val="32"/>
              </w:rPr>
            </w:pPr>
            <w:r w:rsidRPr="009E502B">
              <w:rPr>
                <w:rFonts w:ascii="仿宋_GB2312" w:eastAsia="仿宋_GB2312" w:hint="eastAsia"/>
                <w:sz w:val="32"/>
                <w:szCs w:val="32"/>
              </w:rPr>
              <w:t>5.</w:t>
            </w:r>
            <w:r w:rsidR="00787776" w:rsidRPr="00787776">
              <w:rPr>
                <w:rFonts w:ascii="仿宋_GB2312" w:eastAsia="仿宋_GB2312" w:hAnsi="Arial" w:cs="Arial" w:hint="eastAsia"/>
                <w:bCs/>
                <w:color w:val="191919"/>
                <w:kern w:val="36"/>
                <w:sz w:val="32"/>
                <w:szCs w:val="32"/>
              </w:rPr>
              <w:t xml:space="preserve"> </w:t>
            </w:r>
            <w:r w:rsidR="00787776" w:rsidRPr="00787776">
              <w:rPr>
                <w:rFonts w:ascii="仿宋_GB2312" w:eastAsia="仿宋_GB2312" w:hint="eastAsia"/>
                <w:bCs/>
                <w:sz w:val="32"/>
                <w:szCs w:val="32"/>
              </w:rPr>
              <w:t>习近平《坚定文化自信，建设社会主义文化强国》</w:t>
            </w:r>
            <w:r w:rsidR="00787776">
              <w:rPr>
                <w:rFonts w:ascii="仿宋_GB2312" w:eastAsia="仿宋_GB2312" w:hint="eastAsia"/>
                <w:bCs/>
                <w:sz w:val="32"/>
                <w:szCs w:val="32"/>
              </w:rPr>
              <w:t>；</w:t>
            </w:r>
          </w:p>
          <w:p w:rsidR="004B5F32" w:rsidRPr="009E502B" w:rsidRDefault="004B5F32" w:rsidP="00DE3424">
            <w:pPr>
              <w:rPr>
                <w:rFonts w:ascii="仿宋_GB2312" w:eastAsia="仿宋_GB2312"/>
                <w:bCs/>
                <w:sz w:val="32"/>
                <w:szCs w:val="32"/>
              </w:rPr>
            </w:pPr>
            <w:r w:rsidRPr="009E502B">
              <w:rPr>
                <w:rFonts w:ascii="仿宋_GB2312" w:eastAsia="仿宋_GB2312" w:hint="eastAsia"/>
                <w:bCs/>
                <w:sz w:val="32"/>
                <w:szCs w:val="32"/>
              </w:rPr>
              <w:t>6.陈宝生：在新时代全国高等学校本科教育工作会议上的讲话</w:t>
            </w:r>
            <w:r w:rsidRPr="009E502B">
              <w:rPr>
                <w:rFonts w:ascii="仿宋_GB2312" w:eastAsia="仿宋_GB2312" w:hint="eastAsia"/>
                <w:bCs/>
                <w:sz w:val="32"/>
                <w:szCs w:val="32"/>
              </w:rPr>
              <w:t> </w:t>
            </w:r>
            <w:r w:rsidRPr="009E502B">
              <w:rPr>
                <w:rFonts w:ascii="仿宋_GB2312" w:eastAsia="仿宋_GB2312" w:hint="eastAsia"/>
                <w:bCs/>
                <w:sz w:val="32"/>
                <w:szCs w:val="32"/>
              </w:rPr>
              <w:t>；</w:t>
            </w:r>
          </w:p>
          <w:p w:rsidR="004B5F32" w:rsidRPr="009E502B" w:rsidRDefault="004B5F32" w:rsidP="00DE3424">
            <w:pPr>
              <w:rPr>
                <w:rFonts w:ascii="仿宋_GB2312" w:eastAsia="仿宋_GB2312"/>
                <w:bCs/>
                <w:sz w:val="32"/>
                <w:szCs w:val="32"/>
              </w:rPr>
            </w:pPr>
            <w:r w:rsidRPr="009E502B">
              <w:rPr>
                <w:rFonts w:ascii="仿宋_GB2312" w:eastAsia="仿宋_GB2312" w:hint="eastAsia"/>
                <w:bCs/>
                <w:sz w:val="32"/>
                <w:szCs w:val="32"/>
              </w:rPr>
              <w:t>7.三部门部署加快双一流建设：高等教育走内涵式发展道路</w:t>
            </w:r>
            <w:r w:rsidRPr="009E502B">
              <w:rPr>
                <w:rFonts w:ascii="仿宋_GB2312" w:eastAsia="仿宋_GB2312" w:hint="eastAsia"/>
                <w:bCs/>
                <w:sz w:val="32"/>
                <w:szCs w:val="32"/>
              </w:rPr>
              <w:t> </w:t>
            </w:r>
            <w:r w:rsidRPr="009E502B">
              <w:rPr>
                <w:rFonts w:ascii="仿宋_GB2312" w:eastAsia="仿宋_GB2312" w:hint="eastAsia"/>
                <w:bCs/>
                <w:sz w:val="32"/>
                <w:szCs w:val="32"/>
              </w:rPr>
              <w:t>。</w:t>
            </w:r>
          </w:p>
        </w:tc>
      </w:tr>
      <w:tr w:rsidR="004B5F32" w:rsidTr="004B5F32">
        <w:tc>
          <w:tcPr>
            <w:tcW w:w="1951" w:type="dxa"/>
            <w:vAlign w:val="center"/>
          </w:tcPr>
          <w:p w:rsidR="004B5F32" w:rsidRPr="009E502B" w:rsidRDefault="004B5F32" w:rsidP="002F4C11">
            <w:pPr>
              <w:jc w:val="center"/>
              <w:rPr>
                <w:rFonts w:ascii="仿宋_GB2312" w:eastAsia="仿宋_GB2312"/>
                <w:sz w:val="32"/>
                <w:szCs w:val="32"/>
              </w:rPr>
            </w:pPr>
            <w:r>
              <w:rPr>
                <w:rFonts w:ascii="仿宋_GB2312" w:eastAsia="仿宋_GB2312" w:hint="eastAsia"/>
                <w:sz w:val="32"/>
                <w:szCs w:val="32"/>
              </w:rPr>
              <w:t>备注</w:t>
            </w:r>
          </w:p>
        </w:tc>
        <w:tc>
          <w:tcPr>
            <w:tcW w:w="6571" w:type="dxa"/>
            <w:gridSpan w:val="2"/>
          </w:tcPr>
          <w:p w:rsidR="004B5F32" w:rsidRDefault="004B5F32" w:rsidP="004B5F32">
            <w:pPr>
              <w:widowControl/>
              <w:shd w:val="clear" w:color="auto" w:fill="FFFFFF"/>
              <w:spacing w:line="570" w:lineRule="atLeast"/>
              <w:ind w:firstLineChars="200" w:firstLine="640"/>
              <w:jc w:val="left"/>
              <w:outlineLvl w:val="0"/>
              <w:rPr>
                <w:rFonts w:ascii="仿宋_GB2312" w:eastAsia="仿宋_GB2312" w:hAnsi="Arial" w:cs="Arial"/>
                <w:bCs/>
                <w:color w:val="191919"/>
                <w:kern w:val="36"/>
                <w:sz w:val="32"/>
                <w:szCs w:val="32"/>
              </w:rPr>
            </w:pPr>
            <w:r w:rsidRPr="002F4C11">
              <w:rPr>
                <w:rFonts w:ascii="仿宋_GB2312" w:eastAsia="仿宋_GB2312" w:hAnsi="Arial" w:cs="Arial" w:hint="eastAsia"/>
                <w:bCs/>
                <w:color w:val="191919"/>
                <w:kern w:val="36"/>
                <w:sz w:val="32"/>
                <w:szCs w:val="32"/>
              </w:rPr>
              <w:t>1.</w:t>
            </w:r>
            <w:r>
              <w:rPr>
                <w:rFonts w:ascii="仿宋_GB2312" w:eastAsia="仿宋_GB2312" w:hAnsi="Arial" w:cs="Arial" w:hint="eastAsia"/>
                <w:bCs/>
                <w:color w:val="191919"/>
                <w:kern w:val="36"/>
                <w:sz w:val="32"/>
                <w:szCs w:val="32"/>
              </w:rPr>
              <w:t>校党委理论学习中心组集体学习研讨</w:t>
            </w:r>
            <w:r w:rsidRPr="002F4C11">
              <w:rPr>
                <w:rFonts w:ascii="仿宋_GB2312" w:eastAsia="仿宋_GB2312" w:hAnsi="Arial" w:cs="Arial" w:hint="eastAsia"/>
                <w:bCs/>
                <w:color w:val="191919"/>
                <w:kern w:val="36"/>
                <w:sz w:val="32"/>
                <w:szCs w:val="32"/>
              </w:rPr>
              <w:t>在</w:t>
            </w:r>
            <w:r>
              <w:rPr>
                <w:rFonts w:ascii="仿宋_GB2312" w:eastAsia="仿宋_GB2312" w:hAnsi="Arial" w:cs="Arial" w:hint="eastAsia"/>
                <w:bCs/>
                <w:color w:val="191919"/>
                <w:kern w:val="36"/>
                <w:sz w:val="32"/>
                <w:szCs w:val="32"/>
              </w:rPr>
              <w:t>办公楼三楼</w:t>
            </w:r>
            <w:r w:rsidRPr="002F4C11">
              <w:rPr>
                <w:rFonts w:ascii="仿宋_GB2312" w:eastAsia="仿宋_GB2312" w:hAnsi="Arial" w:cs="Arial" w:hint="eastAsia"/>
                <w:bCs/>
                <w:color w:val="191919"/>
                <w:kern w:val="36"/>
                <w:sz w:val="32"/>
                <w:szCs w:val="32"/>
              </w:rPr>
              <w:t>会议室</w:t>
            </w:r>
            <w:r>
              <w:rPr>
                <w:rFonts w:ascii="仿宋_GB2312" w:eastAsia="仿宋_GB2312" w:hAnsi="Arial" w:cs="Arial" w:hint="eastAsia"/>
                <w:bCs/>
                <w:color w:val="191919"/>
                <w:kern w:val="36"/>
                <w:sz w:val="32"/>
                <w:szCs w:val="32"/>
              </w:rPr>
              <w:t>开展；各基层党委（总支）</w:t>
            </w:r>
            <w:r w:rsidRPr="004B5F32">
              <w:rPr>
                <w:rFonts w:ascii="仿宋_GB2312" w:eastAsia="仿宋_GB2312" w:hAnsi="Arial" w:cs="Arial" w:hint="eastAsia"/>
                <w:bCs/>
                <w:color w:val="191919"/>
                <w:kern w:val="36"/>
                <w:sz w:val="32"/>
                <w:szCs w:val="32"/>
              </w:rPr>
              <w:t>理论学习中心组集体学习研讨</w:t>
            </w:r>
            <w:r>
              <w:rPr>
                <w:rFonts w:ascii="仿宋_GB2312" w:eastAsia="仿宋_GB2312" w:hAnsi="Arial" w:cs="Arial" w:hint="eastAsia"/>
                <w:bCs/>
                <w:color w:val="191919"/>
                <w:kern w:val="36"/>
                <w:sz w:val="32"/>
                <w:szCs w:val="32"/>
              </w:rPr>
              <w:t>地点自行安排。</w:t>
            </w:r>
          </w:p>
          <w:p w:rsidR="004B5F32" w:rsidRPr="009E502B" w:rsidRDefault="004B5F32" w:rsidP="00DB7EC7">
            <w:pPr>
              <w:widowControl/>
              <w:shd w:val="clear" w:color="auto" w:fill="FFFFFF"/>
              <w:spacing w:line="570" w:lineRule="atLeast"/>
              <w:ind w:firstLineChars="200" w:firstLine="640"/>
              <w:jc w:val="left"/>
              <w:outlineLvl w:val="0"/>
              <w:rPr>
                <w:rFonts w:ascii="仿宋_GB2312" w:eastAsia="仿宋_GB2312" w:hAnsi="Arial" w:cs="Arial"/>
                <w:bCs/>
                <w:color w:val="191919"/>
                <w:kern w:val="36"/>
                <w:sz w:val="32"/>
                <w:szCs w:val="32"/>
              </w:rPr>
            </w:pPr>
            <w:r>
              <w:rPr>
                <w:rFonts w:ascii="仿宋_GB2312" w:eastAsia="仿宋_GB2312" w:hAnsi="Arial" w:cs="Arial" w:hint="eastAsia"/>
                <w:bCs/>
                <w:color w:val="191919"/>
                <w:kern w:val="36"/>
                <w:sz w:val="32"/>
                <w:szCs w:val="32"/>
              </w:rPr>
              <w:t>2.</w:t>
            </w:r>
            <w:r w:rsidRPr="002F4C11">
              <w:rPr>
                <w:rFonts w:ascii="仿宋_GB2312" w:eastAsia="仿宋_GB2312" w:hAnsi="Arial" w:cs="Arial" w:hint="eastAsia"/>
                <w:bCs/>
                <w:color w:val="191919"/>
                <w:kern w:val="36"/>
                <w:sz w:val="32"/>
                <w:szCs w:val="32"/>
                <w:lang w:val="en"/>
              </w:rPr>
              <w:t>每</w:t>
            </w:r>
            <w:r>
              <w:rPr>
                <w:rFonts w:ascii="仿宋_GB2312" w:eastAsia="仿宋_GB2312" w:hAnsi="Arial" w:cs="Arial" w:hint="eastAsia"/>
                <w:bCs/>
                <w:color w:val="191919"/>
                <w:kern w:val="36"/>
                <w:sz w:val="32"/>
                <w:szCs w:val="32"/>
                <w:lang w:val="en"/>
              </w:rPr>
              <w:t>次学习</w:t>
            </w:r>
            <w:r w:rsidRPr="002F4C11">
              <w:rPr>
                <w:rFonts w:ascii="仿宋_GB2312" w:eastAsia="仿宋_GB2312" w:hAnsi="Arial" w:cs="Arial" w:hint="eastAsia"/>
                <w:bCs/>
                <w:color w:val="191919"/>
                <w:kern w:val="36"/>
                <w:sz w:val="32"/>
                <w:szCs w:val="32"/>
                <w:lang w:val="en"/>
              </w:rPr>
              <w:t>先由</w:t>
            </w:r>
            <w:r w:rsidR="00DB7EC7">
              <w:rPr>
                <w:rFonts w:ascii="仿宋_GB2312" w:eastAsia="仿宋_GB2312" w:hAnsi="Arial" w:cs="Arial" w:hint="eastAsia"/>
                <w:bCs/>
                <w:color w:val="191919"/>
                <w:kern w:val="36"/>
                <w:sz w:val="32"/>
                <w:szCs w:val="32"/>
                <w:lang w:val="en"/>
              </w:rPr>
              <w:t>1</w:t>
            </w:r>
            <w:r w:rsidRPr="002F4C11">
              <w:rPr>
                <w:rFonts w:ascii="仿宋_GB2312" w:eastAsia="仿宋_GB2312" w:hAnsi="Arial" w:cs="Arial" w:hint="eastAsia"/>
                <w:bCs/>
                <w:color w:val="191919"/>
                <w:kern w:val="36"/>
                <w:sz w:val="32"/>
                <w:szCs w:val="32"/>
                <w:lang w:val="en"/>
              </w:rPr>
              <w:t>—</w:t>
            </w:r>
            <w:r w:rsidR="00DB7EC7">
              <w:rPr>
                <w:rFonts w:ascii="仿宋_GB2312" w:eastAsia="仿宋_GB2312" w:hAnsi="Arial" w:cs="Arial" w:hint="eastAsia"/>
                <w:bCs/>
                <w:color w:val="191919"/>
                <w:kern w:val="36"/>
                <w:sz w:val="32"/>
                <w:szCs w:val="32"/>
                <w:lang w:val="en"/>
              </w:rPr>
              <w:t>2</w:t>
            </w:r>
            <w:r w:rsidRPr="002F4C11">
              <w:rPr>
                <w:rFonts w:ascii="仿宋_GB2312" w:eastAsia="仿宋_GB2312" w:hAnsi="Arial" w:cs="Arial" w:hint="eastAsia"/>
                <w:bCs/>
                <w:color w:val="191919"/>
                <w:kern w:val="36"/>
                <w:sz w:val="32"/>
                <w:szCs w:val="32"/>
                <w:lang w:val="en"/>
              </w:rPr>
              <w:t>人作重点发言，然后由</w:t>
            </w:r>
            <w:r w:rsidR="00DB7EC7">
              <w:rPr>
                <w:rFonts w:ascii="仿宋_GB2312" w:eastAsia="仿宋_GB2312" w:hAnsi="Arial" w:cs="Arial" w:hint="eastAsia"/>
                <w:bCs/>
                <w:color w:val="191919"/>
                <w:kern w:val="36"/>
                <w:sz w:val="32"/>
                <w:szCs w:val="32"/>
                <w:lang w:val="en"/>
              </w:rPr>
              <w:t>2</w:t>
            </w:r>
            <w:r w:rsidRPr="002F4C11">
              <w:rPr>
                <w:rFonts w:ascii="仿宋_GB2312" w:eastAsia="仿宋_GB2312" w:hAnsi="Arial" w:cs="Arial" w:hint="eastAsia"/>
                <w:bCs/>
                <w:color w:val="191919"/>
                <w:kern w:val="36"/>
                <w:sz w:val="32"/>
                <w:szCs w:val="32"/>
                <w:lang w:val="en"/>
              </w:rPr>
              <w:t>—</w:t>
            </w:r>
            <w:r w:rsidR="00DB7EC7">
              <w:rPr>
                <w:rFonts w:ascii="仿宋_GB2312" w:eastAsia="仿宋_GB2312" w:hAnsi="Arial" w:cs="Arial" w:hint="eastAsia"/>
                <w:bCs/>
                <w:color w:val="191919"/>
                <w:kern w:val="36"/>
                <w:sz w:val="32"/>
                <w:szCs w:val="32"/>
                <w:lang w:val="en"/>
              </w:rPr>
              <w:t>3</w:t>
            </w:r>
            <w:bookmarkStart w:id="2" w:name="_GoBack"/>
            <w:bookmarkEnd w:id="2"/>
            <w:r w:rsidRPr="002F4C11">
              <w:rPr>
                <w:rFonts w:ascii="仿宋_GB2312" w:eastAsia="仿宋_GB2312" w:hAnsi="Arial" w:cs="Arial" w:hint="eastAsia"/>
                <w:bCs/>
                <w:color w:val="191919"/>
                <w:kern w:val="36"/>
                <w:sz w:val="32"/>
                <w:szCs w:val="32"/>
                <w:lang w:val="en"/>
              </w:rPr>
              <w:t>人作交流发言，再由全体同志进行交流讨论。</w:t>
            </w:r>
          </w:p>
        </w:tc>
      </w:tr>
    </w:tbl>
    <w:p w:rsidR="00BA5CBC" w:rsidRPr="00BA5CBC" w:rsidRDefault="00BA5CBC">
      <w:pPr>
        <w:rPr>
          <w:sz w:val="32"/>
          <w:szCs w:val="32"/>
        </w:rPr>
      </w:pPr>
    </w:p>
    <w:sectPr w:rsidR="00BA5CBC" w:rsidRPr="00BA5CBC" w:rsidSect="002F4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92"/>
    <w:rsid w:val="00055667"/>
    <w:rsid w:val="000570ED"/>
    <w:rsid w:val="000670FF"/>
    <w:rsid w:val="00163928"/>
    <w:rsid w:val="001D57FC"/>
    <w:rsid w:val="002627C6"/>
    <w:rsid w:val="002E0A1D"/>
    <w:rsid w:val="002F4C11"/>
    <w:rsid w:val="004B5F32"/>
    <w:rsid w:val="00520E2E"/>
    <w:rsid w:val="0066098A"/>
    <w:rsid w:val="0074758F"/>
    <w:rsid w:val="00787776"/>
    <w:rsid w:val="00825C52"/>
    <w:rsid w:val="00950EC9"/>
    <w:rsid w:val="00992CAF"/>
    <w:rsid w:val="009E502B"/>
    <w:rsid w:val="009F2ED3"/>
    <w:rsid w:val="00A94C8F"/>
    <w:rsid w:val="00BA5CBC"/>
    <w:rsid w:val="00D66888"/>
    <w:rsid w:val="00DB7EC7"/>
    <w:rsid w:val="00DF56BC"/>
    <w:rsid w:val="00E250F4"/>
    <w:rsid w:val="00F07E92"/>
    <w:rsid w:val="00F843DB"/>
    <w:rsid w:val="00F95655"/>
    <w:rsid w:val="00FF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73796">
      <w:bodyDiv w:val="1"/>
      <w:marLeft w:val="0"/>
      <w:marRight w:val="0"/>
      <w:marTop w:val="0"/>
      <w:marBottom w:val="0"/>
      <w:divBdr>
        <w:top w:val="none" w:sz="0" w:space="0" w:color="auto"/>
        <w:left w:val="none" w:sz="0" w:space="0" w:color="auto"/>
        <w:bottom w:val="none" w:sz="0" w:space="0" w:color="auto"/>
        <w:right w:val="none" w:sz="0" w:space="0" w:color="auto"/>
      </w:divBdr>
    </w:div>
    <w:div w:id="18724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13</cp:revision>
  <dcterms:created xsi:type="dcterms:W3CDTF">2019-08-18T01:55:00Z</dcterms:created>
  <dcterms:modified xsi:type="dcterms:W3CDTF">2019-08-19T00:15:00Z</dcterms:modified>
</cp:coreProperties>
</file>