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81CD0" w:rsidRPr="00F81CD0" w:rsidTr="00F81CD0">
        <w:trPr>
          <w:trHeight w:val="4935"/>
          <w:jc w:val="center"/>
        </w:trPr>
        <w:tc>
          <w:tcPr>
            <w:tcW w:w="1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0"/>
            </w:tblGrid>
            <w:tr w:rsidR="00F81CD0" w:rsidRPr="00F81CD0">
              <w:trPr>
                <w:trHeight w:val="2629"/>
                <w:jc w:val="center"/>
              </w:trPr>
              <w:tc>
                <w:tcPr>
                  <w:tcW w:w="117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CD0" w:rsidRPr="00F81CD0" w:rsidRDefault="00F81CD0" w:rsidP="00F81CD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81CD0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附件：</w:t>
                  </w:r>
                </w:p>
                <w:p w:rsidR="00F81CD0" w:rsidRPr="00F81CD0" w:rsidRDefault="00F81CD0" w:rsidP="00F81CD0">
                  <w:pPr>
                    <w:widowControl/>
                    <w:spacing w:before="100" w:beforeAutospacing="1" w:after="100" w:afterAutospacing="1" w:line="56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F81CD0">
                    <w:rPr>
                      <w:rFonts w:ascii="方正小标宋简体" w:eastAsia="方正小标宋简体" w:hAnsi="宋体" w:cs="宋体" w:hint="eastAsia"/>
                      <w:kern w:val="0"/>
                      <w:sz w:val="44"/>
                      <w:szCs w:val="44"/>
                    </w:rPr>
                    <w:t>新乡医学院教职工工作证换领工作安排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0"/>
                    <w:gridCol w:w="2414"/>
                  </w:tblGrid>
                  <w:tr w:rsidR="00F81CD0" w:rsidRPr="00F81CD0">
                    <w:trPr>
                      <w:trHeight w:val="529"/>
                      <w:jc w:val="center"/>
                    </w:trPr>
                    <w:tc>
                      <w:tcPr>
                        <w:tcW w:w="66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 xml:space="preserve">单 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F81CD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位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F81CD0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 xml:space="preserve"> 间</w:t>
                        </w:r>
                      </w:p>
                    </w:tc>
                  </w:tr>
                  <w:tr w:rsidR="00F81CD0" w:rsidRPr="00F81CD0">
                    <w:trPr>
                      <w:trHeight w:val="3900"/>
                      <w:jc w:val="center"/>
                    </w:trPr>
                    <w:tc>
                      <w:tcPr>
                        <w:tcW w:w="66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党办、组织部、宣传部、统战部、纪委、工会、</w:t>
                        </w:r>
                      </w:p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团委、机关党委、校办、发规处、教务处、科技处、学生处、大学生就业与服务中心、研究生处、</w:t>
                        </w:r>
                      </w:p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人事处、监察处、离退休工作处、财务处、审计处、国资处、国际交流处、后勤党总支、后勤管理处、</w:t>
                        </w:r>
                      </w:p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保卫处、基建处、教辅党总支、图书馆、现代教育技术中心、期刊社、期刊研究中心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5月25日-5月28日</w:t>
                        </w:r>
                      </w:p>
                    </w:tc>
                  </w:tr>
                  <w:tr w:rsidR="00F81CD0" w:rsidRPr="00F81CD0">
                    <w:trPr>
                      <w:trHeight w:val="848"/>
                      <w:jc w:val="center"/>
                    </w:trPr>
                    <w:tc>
                      <w:tcPr>
                        <w:tcW w:w="66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基础医学院、国际教育学院、成人教育学院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5月29日-6月3日</w:t>
                        </w:r>
                      </w:p>
                    </w:tc>
                  </w:tr>
                  <w:tr w:rsidR="00F81CD0" w:rsidRPr="00F81CD0">
                    <w:trPr>
                      <w:trHeight w:val="2688"/>
                      <w:jc w:val="center"/>
                    </w:trPr>
                    <w:tc>
                      <w:tcPr>
                        <w:tcW w:w="66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公共卫生学院、药学院、医学检验学院、护理学院、法医学系、管理学院、生命科学技术学院、心理学系、外国语言学系、生物医学工程学院、社会科学部、体育教学部、第一临床医院、第二临床医院、第三临床医院、第四临床学院、第五临床学院、三全学院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81CD0" w:rsidRPr="00F81CD0" w:rsidRDefault="00F81CD0" w:rsidP="00F81CD0">
                        <w:pPr>
                          <w:widowControl/>
                          <w:spacing w:before="100" w:beforeAutospacing="1" w:after="100" w:afterAutospacing="1" w:line="44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81CD0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6月4日-6月5日</w:t>
                        </w:r>
                      </w:p>
                    </w:tc>
                  </w:tr>
                </w:tbl>
                <w:p w:rsidR="00F81CD0" w:rsidRPr="00F81CD0" w:rsidRDefault="00F81CD0" w:rsidP="00F81CD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81CD0" w:rsidRPr="00F81CD0" w:rsidRDefault="00F81CD0" w:rsidP="00F81C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6197D" w:rsidRDefault="0016197D">
      <w:bookmarkStart w:id="0" w:name="_GoBack"/>
      <w:bookmarkEnd w:id="0"/>
    </w:p>
    <w:sectPr w:rsidR="0016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61"/>
    <w:rsid w:val="0016197D"/>
    <w:rsid w:val="00BC4861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C248F-3657-4F86-9150-32FD822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2015-05-25T09:29:00Z</dcterms:created>
  <dcterms:modified xsi:type="dcterms:W3CDTF">2015-05-25T09:30:00Z</dcterms:modified>
</cp:coreProperties>
</file>