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Look w:val="04A0" w:firstRow="1" w:lastRow="0" w:firstColumn="1" w:lastColumn="0" w:noHBand="0" w:noVBand="1"/>
      </w:tblPr>
      <w:tblGrid>
        <w:gridCol w:w="1476"/>
        <w:gridCol w:w="12744"/>
      </w:tblGrid>
      <w:tr w:rsidR="00604E19" w:rsidRPr="00604E19" w:rsidTr="00604E19">
        <w:trPr>
          <w:trHeight w:val="450"/>
        </w:trPr>
        <w:tc>
          <w:tcPr>
            <w:tcW w:w="14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bCs/>
                <w:kern w:val="0"/>
                <w:sz w:val="52"/>
                <w:szCs w:val="52"/>
              </w:rPr>
            </w:pPr>
            <w:r w:rsidRPr="00604E19">
              <w:rPr>
                <w:rFonts w:ascii="方正小标宋_GBK" w:eastAsia="方正小标宋_GBK" w:hAnsi="Times New Roman" w:cs="Times New Roman" w:hint="eastAsia"/>
                <w:bCs/>
                <w:kern w:val="0"/>
                <w:sz w:val="52"/>
                <w:szCs w:val="52"/>
              </w:rPr>
              <w:t>普通高等学校本科专业目录</w:t>
            </w: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</w:pP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44"/>
                <w:szCs w:val="44"/>
              </w:rPr>
            </w:pPr>
            <w:r w:rsidRPr="00604E19">
              <w:rPr>
                <w:rFonts w:ascii="Times New Roman" w:eastAsia="仿宋_GB2312" w:hAnsi="Times New Roman" w:cs="Times New Roman" w:hint="eastAsia"/>
                <w:bCs/>
                <w:kern w:val="0"/>
                <w:sz w:val="44"/>
                <w:szCs w:val="44"/>
              </w:rPr>
              <w:t>（</w:t>
            </w:r>
            <w:r w:rsidRPr="00604E19">
              <w:rPr>
                <w:rFonts w:ascii="Times New Roman" w:eastAsia="仿宋_GB2312" w:hAnsi="Times New Roman" w:cs="Times New Roman"/>
                <w:bCs/>
                <w:kern w:val="0"/>
                <w:sz w:val="44"/>
                <w:szCs w:val="44"/>
              </w:rPr>
              <w:t>2012</w:t>
            </w:r>
            <w:r w:rsidRPr="00604E19">
              <w:rPr>
                <w:rFonts w:ascii="Times New Roman" w:eastAsia="仿宋_GB2312" w:hAnsi="Times New Roman" w:cs="Times New Roman" w:hint="eastAsia"/>
                <w:bCs/>
                <w:kern w:val="0"/>
                <w:sz w:val="44"/>
                <w:szCs w:val="44"/>
              </w:rPr>
              <w:t>年）</w:t>
            </w: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04E19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36"/>
                <w:szCs w:val="36"/>
              </w:rPr>
              <w:t>教      育      部</w:t>
            </w: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楷体_GB2312" w:hAnsi="Times New Roman" w:cs="Times New Roman" w:hint="eastAsia"/>
                <w:bCs/>
                <w:kern w:val="0"/>
                <w:sz w:val="36"/>
                <w:szCs w:val="36"/>
              </w:rPr>
            </w:pPr>
            <w:r w:rsidRPr="00604E19">
              <w:rPr>
                <w:rFonts w:ascii="Times New Roman" w:eastAsia="楷体_GB2312" w:hAnsi="Times New Roman" w:cs="Times New Roman"/>
                <w:bCs/>
                <w:kern w:val="0"/>
                <w:sz w:val="36"/>
                <w:szCs w:val="36"/>
              </w:rPr>
              <w:t>2012</w:t>
            </w:r>
            <w:r w:rsidRPr="00604E19">
              <w:rPr>
                <w:rFonts w:ascii="Times New Roman" w:eastAsia="楷体_GB2312" w:hAnsi="Times New Roman" w:cs="Times New Roman" w:hint="eastAsia"/>
                <w:bCs/>
                <w:kern w:val="0"/>
                <w:sz w:val="36"/>
                <w:szCs w:val="36"/>
              </w:rPr>
              <w:t>年</w:t>
            </w:r>
            <w:r w:rsidRPr="00604E19">
              <w:rPr>
                <w:rFonts w:ascii="Times New Roman" w:eastAsia="楷体_GB2312" w:hAnsi="Times New Roman" w:cs="Times New Roman"/>
                <w:bCs/>
                <w:kern w:val="0"/>
                <w:sz w:val="36"/>
                <w:szCs w:val="36"/>
              </w:rPr>
              <w:t>9</w:t>
            </w:r>
            <w:r w:rsidRPr="00604E19">
              <w:rPr>
                <w:rFonts w:ascii="Times New Roman" w:eastAsia="楷体_GB2312" w:hAnsi="Times New Roman" w:cs="Times New Roman" w:hint="eastAsia"/>
                <w:bCs/>
                <w:kern w:val="0"/>
                <w:sz w:val="36"/>
                <w:szCs w:val="36"/>
              </w:rPr>
              <w:t>月</w:t>
            </w: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604E19" w:rsidRPr="00604E19" w:rsidRDefault="00604E19" w:rsidP="00604E1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黑体" w:eastAsia="黑体" w:hAnsi="Times New Roman" w:cs="Times New Roman"/>
                <w:kern w:val="0"/>
                <w:sz w:val="44"/>
                <w:szCs w:val="44"/>
              </w:rPr>
            </w:pPr>
            <w:r w:rsidRPr="00604E19">
              <w:rPr>
                <w:rFonts w:ascii="黑体" w:eastAsia="黑体" w:hAnsi="Times New Roman" w:cs="Times New Roman" w:hint="eastAsia"/>
                <w:bCs/>
                <w:kern w:val="0"/>
                <w:sz w:val="44"/>
                <w:szCs w:val="44"/>
              </w:rPr>
              <w:t>说    明</w:t>
            </w:r>
          </w:p>
          <w:p w:rsidR="00604E19" w:rsidRPr="00604E19" w:rsidRDefault="00604E19" w:rsidP="00604E19">
            <w:pPr>
              <w:spacing w:line="480" w:lineRule="exact"/>
              <w:ind w:firstLineChars="200" w:firstLine="600"/>
              <w:jc w:val="center"/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</w:pPr>
          </w:p>
          <w:p w:rsidR="00604E19" w:rsidRPr="00604E19" w:rsidRDefault="00604E19" w:rsidP="00604E19">
            <w:pPr>
              <w:spacing w:line="48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一、《普通高等学校本科专业目录（</w:t>
            </w:r>
            <w:r w:rsidRPr="00604E1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2012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年）》是高等教育工作的基本指导性文件之一。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 w:rsidR="00604E19" w:rsidRPr="00604E19" w:rsidRDefault="00604E19" w:rsidP="00604E19">
            <w:pPr>
              <w:spacing w:line="48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教高〔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2010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〕</w:t>
            </w:r>
            <w:proofErr w:type="gramEnd"/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号）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要求，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按照科学规范、主动适应、继承发展的修订原则，在</w:t>
            </w:r>
            <w:r w:rsidRPr="00604E1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1998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年原《普通高等学校本科专业目录》及原设目录外专业的基础上，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经分科类调查研究、专题论证、总体优化配置、广泛征求意见、专家审议、行政决策等过程形成的。</w:t>
            </w:r>
          </w:p>
          <w:p w:rsidR="00604E19" w:rsidRPr="00604E19" w:rsidRDefault="00604E19" w:rsidP="00604E19">
            <w:pPr>
              <w:spacing w:line="56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三、本目录的学科门类与国务院学位委员会、教育部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2011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年印发的《学位授予和人才培养学科目录（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2011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年）》的学科门类基本一致，分设哲学、经济学、法学、教育学、文学、历史学、理学、工学、农学、医学、管理学、艺术学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个学科门类。新增了艺术学学科门类，未设军事学学科门类，其代码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预留。专业类由修订前的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73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个增加到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92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个；专业由修订前的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635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种调减到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506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种。本目录哲学门类下设专业类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种专业；经济学门类下设专业类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17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种专业；法学门类下设专业类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32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种专业；教育学门类下设专业类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种专业；文学门类下设专业类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76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种专业；历史学门类下设专业类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种专业；理学门类下设专业类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36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种专业；工学门类下设专业类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31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169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种专业；农学门类下设专业类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27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种专业；医学门类下设专业类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44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种专业；管理学门类下设专业类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46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种专业；艺术学门类下设专业类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个，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33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种专业。</w:t>
            </w:r>
          </w:p>
          <w:p w:rsidR="00604E19" w:rsidRPr="00604E19" w:rsidRDefault="00604E19" w:rsidP="00604E19">
            <w:pPr>
              <w:spacing w:line="48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四、新目录分为基本专业（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352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种）和特设专业（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154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种），并确定了</w:t>
            </w:r>
            <w:r w:rsidRPr="00604E19">
              <w:rPr>
                <w:rFonts w:ascii="Times New Roman" w:eastAsia="仿宋_GB2312" w:hAnsi="Times New Roman" w:cs="Times New Roman"/>
                <w:sz w:val="30"/>
                <w:szCs w:val="30"/>
              </w:rPr>
              <w:t>62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种专业为国家控制布点专业。特设专业和国家控制布点专业分别在专业代码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后加“</w:t>
            </w:r>
            <w:r w:rsidRPr="00604E1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T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”和“</w:t>
            </w:r>
            <w:r w:rsidRPr="00604E19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K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”表示，以示区分。</w:t>
            </w:r>
          </w:p>
          <w:p w:rsidR="00604E19" w:rsidRPr="00604E19" w:rsidRDefault="00604E19" w:rsidP="00604E19">
            <w:pPr>
              <w:spacing w:line="480" w:lineRule="exact"/>
              <w:ind w:firstLineChars="200" w:firstLine="60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五、本</w:t>
            </w:r>
            <w:r w:rsidRPr="00604E1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目录所列专业，除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已注明者外，均按所在学科门类授予相应的学位。对已注明了学位授予门类的</w:t>
            </w:r>
            <w:r w:rsidRPr="00604E19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lastRenderedPageBreak/>
              <w:t>专业，按照注明的学科门类授予相应的学位；可授两种（或以上）学位门类的专业，原则上由有关高等学校确定授予其中一种。</w:t>
            </w:r>
          </w:p>
          <w:p w:rsidR="00604E19" w:rsidRPr="00604E19" w:rsidRDefault="00604E19" w:rsidP="00604E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604E19" w:rsidRPr="00604E19" w:rsidRDefault="00604E19" w:rsidP="00604E19">
            <w:pPr>
              <w:widowControl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604E19"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1017"/>
              </w:tabs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哲学类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逻辑学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437"/>
                <w:tab w:val="left" w:pos="857"/>
              </w:tabs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010103K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宗教学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tabs>
                <w:tab w:val="left" w:pos="437"/>
                <w:tab w:val="left" w:pos="857"/>
              </w:tabs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837"/>
              </w:tabs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36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经济学类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经济统计学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财政学类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020201K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税收学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金融学类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保险学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投资学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经济与贸易类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030101K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政治学与行政学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外交学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0303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社会学类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民族学类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民族学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科学社会主义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中国共产党历史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治安学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030602K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侦查学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030603K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边防管理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科学教育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教育技术学（注：可授教育学或理学或工学学士学位）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040105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艺术教育（注：可授教育学或艺术学学士学位）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体育学类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040202K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运动训练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社会体育指导与管理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040204K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武术与民族传统体育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运动人体科学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43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1047"/>
              </w:tabs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汉语言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中国少数民族语言文学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古典文献学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050202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俄语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德语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西班牙语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波斯语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朝鲜语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菲律宾语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梵语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巴利语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印度尼西亚语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印地语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柬埔寨语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老挝语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缅甸语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马来语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蒙古语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050219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僧伽罗语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乌尔都语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希伯来语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越南语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豪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斯瓦希里语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阿尔巴尼亚语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050227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保加利亚语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波兰语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050229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捷克语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斯洛伐克语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罗马尼亚语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瑞典语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塞尔维亚语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土耳其语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希腊语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匈牙利语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意大利语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050239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泰米尔语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普什图语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世界语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孟加拉语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尼泊尔语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克罗地亚语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荷兰语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芬兰语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乌克兰语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挪威语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050249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丹麦语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冰岛语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爱尔兰语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050252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拉脱维亚语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立陶宛语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斯洛文尼亚语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爱沙尼亚语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马耳他语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哈萨克语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乌兹别克语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050259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祖鲁语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050260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拉丁语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050261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050262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新闻传播学类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广播电视学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050303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050304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传播学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050305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编辑出版学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987"/>
              </w:tabs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060101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060102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060103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考古学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060104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文物与博物馆学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987"/>
              </w:tabs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应用物理学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核物理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应用化学（注：可授理学或工学学士学位）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天文学类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天文学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地理科学类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070501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自然地理与资源环境（注：可授理学或管理学学士学位）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人文地理与城乡规划（注：可授理学或管理学学士学位）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070504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地理信息科学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大气科学类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大气科学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070602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应用气象学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海洋科学类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070702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海洋技术</w:t>
            </w: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注：可授理学或工学学士学位</w:t>
            </w: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地球物理学类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地球物理学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070802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空间科学与技术（注：可授理学或工学学士学位）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地质学类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070901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070902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地球化学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071001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071002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生物技术（注：可授理学或工学学士学位）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071003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生物信息学（注：可授理学或工学学士学位）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071004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0711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心理学类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心理学（注：可授理学或教育学学士学位）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应用心理学（注：可授理学或教育学学士学位）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0712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统计学类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071202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应用统计学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力学类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理论与应用力学（注：可授工学或理学学士学位）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机械类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080207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汽车服务工程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仪器类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材料类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材料物理（注：可授工学或理学学士学位）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材料化学（注：可授工学或理学学士学位）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金属材料工程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无机非金属材料工程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复合材料与工程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能源动力类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电气类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电子信息类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电子科学与技术（注：可授工学或理学学士学位）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080703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微电子科学与工程（注：可授工学或理学学士学位）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光电信息科学与工程（注：可授工学或理学学士学位）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自动化类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计算机类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计算机科学与技术（注：可授工学或理学学士学位）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080904K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信息安全（注：可授工学或理学或管理学学士学位）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080906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数字媒体技术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081001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081002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081003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081004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建筑电气与智能化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水利类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081103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港口航道与海岸工程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测绘类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测绘工程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遥感科学与技术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制药工程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地质工程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勘查技术与工程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081403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资源勘查工程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采矿工程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石油工程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矿物加工工程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081504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油气储运工程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纺织类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纺织工程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081602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服装设计与工程（注：可授工学或艺术学学士学位）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0817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轻工类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轻化工程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081702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包装工程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081703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印刷工程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交通运输类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交通工程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081803K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081804K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轮机工程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081805K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海洋工程类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081901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船舶与海洋工程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航空航天工程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飞行器设计与工程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飞行器制造工程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飞行器动力工程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飞行器环境与生命保障工程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武器系统与工程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武器发射工程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082103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探测制导与控制技术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082104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弹药工程与爆炸技术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082105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特种能源技术与工程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082106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装甲车辆工程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082107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信息对抗技术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核工程类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核工程与核技术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辐射防护与核安全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工程物理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核化工与核燃料工程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农业机械化及其自动化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082303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农业电气化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082304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082305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森林工程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木材科学与工程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082403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林产化工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082501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环境科学（注：可授工学或理学学士学位）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082504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环境生态工程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生物医学工程（注：可授工学或理学学士学位）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食品科学与工程（注：可授工学或农学学士学位）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粮食工程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乳品工程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酿酒工程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082802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城乡规划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082803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风景园林（注：可授工学或艺术学学士学位）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082901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083001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0831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公安技术类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刑事科学技术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083102K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消防工程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植物生产类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植物科学与技术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种子科学与工程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设施农业科学与工程（注：可授农学或工学学士学位）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农业资源与环境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野生动物与自然保护区管理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动物生产类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动物科学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0904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动物医学类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动物药学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林学类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森林保护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水产类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水产养殖学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090602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海洋渔业科学与技术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草学类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草业科学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100101K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100201K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100301K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100401K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预防医学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食品卫生与营养学（注：授予理学学士学位）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100502K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针灸推拿学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100503K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藏医学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100504K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100505K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维医学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100506K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壮医学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100507K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中西医结合类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100601K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tabs>
                <w:tab w:val="left" w:pos="1032"/>
              </w:tabs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中西医临床医学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tabs>
                <w:tab w:val="left" w:pos="1032"/>
              </w:tabs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药物制剂（注：授予理学学士学位）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中药学类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中药学（注：授予理学学士学位）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100802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中药资源与开发（注：授予理学学士学位）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100901K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医学检验技术（注：授予理学学士学位）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医学实验技术（注：授予理学学士学位）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医学影像技术（注：授予理学学士学位）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眼视光学（注：授予理学学士学位）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康复治疗学（注：授予理学学士学位）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口腔医学技术（注：授予理学学士学位）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卫生检验与检疫（注：授予理学学士学位）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护理学类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护理学（注：授予理学学士学位）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管理科学（注：可授管理学或理学学士学位）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120102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信息管理与信息系统（注：可授管理学或工学学士学位）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120103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工程管理（注：可授管理学或工学学士学位）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120104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房地产开发与管理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120105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工程造价（注：可授管理学或工学学士学位）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工商管理类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120203K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审计学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资产评估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文化产业管理（注：可授管理学或艺术学学士学位）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农业经济管理类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农林经济管理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农村区域发展（注：可授管理学或农学学士学位）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公共管理类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公共事业管理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劳动与社会保障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土地资源管理（注：可授管理学或工学学士学位）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城市管理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图书情报与档案管理类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图书馆学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信息资源管理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物流管理与工程类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120601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120602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物流工程（注：可授管理学或工学学士学位）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工业工程类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120701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工业工程（注：可授管理学或工学学士学位）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电子商务类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120801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电子商务（注：可授管理学或经济学或工学学士学位）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旅游管理类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120901K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120902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120903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会展经济与管理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艺术学理论类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130101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艺术史论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音乐与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舞蹈学类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130201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130202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130203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作曲与作曲技术理论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130204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130205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舞蹈学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130206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舞蹈编导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戏剧与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影视学类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表演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戏剧学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电影学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戏剧影视文学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戏剧影视导演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戏剧影视美术设计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录音艺术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130309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130310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130401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130402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绘画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130403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雕塑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130404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摄影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130501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艺术设计学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130502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130503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130504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130505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130506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公共艺术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130507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130508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</w:tbl>
    <w:p w:rsidR="00604E19" w:rsidRPr="00604E19" w:rsidRDefault="00604E19" w:rsidP="00604E19">
      <w:pPr>
        <w:snapToGrid w:val="0"/>
        <w:jc w:val="center"/>
        <w:rPr>
          <w:rFonts w:ascii="Times New Roman" w:eastAsia="仿宋_GB2312" w:hAnsi="Times New Roman" w:cs="Times New Roman"/>
          <w:szCs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6"/>
        <w:gridCol w:w="12744"/>
      </w:tblGrid>
      <w:tr w:rsidR="00604E19" w:rsidRPr="00604E19" w:rsidTr="00604E19">
        <w:trPr>
          <w:trHeight w:val="405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</w:pPr>
            <w:r w:rsidRPr="00604E19"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哲学类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010104T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经济学类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020103T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国民经济管理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020104T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资源与环境经济学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020105T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商务经济学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020106T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能源经济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财政学类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金融学类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金融数学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信用管理（注：可授经济学或管理学学士学位）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020307T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经济与金融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经济与贸易类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030102T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030103T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监狱学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0302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030204T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国际事务与国际关系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030205T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政治学、经济学与哲学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社会学类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030303T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030304T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女性学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030305T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家政学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民族学类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030604TK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禁毒学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030605TK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警犬技术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030606TK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经济犯罪侦查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030607TK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边防指挥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030608TK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消防指挥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030609TK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警卫学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030610TK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公安情报学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030611TK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犯罪学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030612TK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公安管理学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030613TK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涉外警务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030614TK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国内安全保卫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030615TK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警务指挥与战术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040109T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华文教育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体育学类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运动康复（注：可授教育学或理学学士学位）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040207T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应用语言学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050107T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秘书学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新闻传播学类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050306T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网络与新媒体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050307T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数字出版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0601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060105T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文物保护技术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060106T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外国语言与外国历史（注：可授历史学或文学学士学位）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070103T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数理基础科学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070204T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声学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化学生物学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分子科学与工程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天文学类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地理科学类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大气科学类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海洋科学类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070703T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海洋资源与环境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070704T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军事海洋学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地球物理学类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0709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地质学类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070903T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地球信息科学与技术（注：可授理学或工学学士学位）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070904T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古生物学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0711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心理学类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0712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统计学类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力学类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机械类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机械工艺技术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080210T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系统工程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080211T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机电技术教育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080212T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汽车维修工程教育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仪器类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材料类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粉体材料科学与工程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080410T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宝石及材料工艺学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080411T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焊接技术与工程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080412T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功能材料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080413T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纳米材料与技术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080414T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新能源材料与器件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能源动力类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080502T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能源与环境系统工程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080503T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电气类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080602T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智能电网信息工程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080603T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光源与照明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080604T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电气工程与智能控制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电子信息类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广播电视工程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080708T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水声工程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电子封装技术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080710T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集成电路设计与集成系统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080711T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医学信息工程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电磁场与无线技术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电波传播与天线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电子信息科学与技术</w:t>
            </w: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注：可授工学或理学学士学位</w:t>
            </w: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电信工程及管理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080716T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应用电子技术教育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自动化类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080802T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轨道交通信号与控制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计算机类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智能科学与技术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080908T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空间信息与数字技术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080909T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电子与计算机工程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081005T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城市地下空间工程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081006T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道路桥梁与渡河工程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水利类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081104T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水务工程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测绘类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081203T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导航工程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081204T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地理国情</w:t>
            </w:r>
            <w:proofErr w:type="gramEnd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监测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081303T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资源循环科学与工程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081304T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能源化学工程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081305T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化学工程与工业生物工程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081404T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地下水科学与工程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081505T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矿物资源工程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081506T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海洋油气工程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纺织类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081603T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非织造材料与工程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081604T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服装设计与工艺教育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轻工类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交通运输类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救助与打捞工程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081808TK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船舶电子电气工程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0819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海洋工程类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081902T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海洋工程与技术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081903T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海洋资源开发技术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0820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飞行器质量与可靠性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082007T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飞行器适航技术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核工程类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082505T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环保设备工程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082506T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资源环境科学（注：可授工学或理学学士学位）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082507T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水质科学与技术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082602T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假肢矫形工程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葡萄与葡萄酒工程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食品营养与检验教育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082708T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烹饪与营养教育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082804T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历史建筑保护工程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083002T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生物制药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0831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公安技术类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083103TK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交通管理工程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083104TK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安全防范工程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083105TK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公安视听技术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083106TK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抢险救援指挥与技术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083107TK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火灾勘查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083108TK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网络安全与执法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083109TK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核生化消防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植物生产类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茶学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090108T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烟草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应用生物科学（注：可授农学或理学学士学位）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090110T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农艺教育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090111T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园艺教育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动物生产类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090302T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蚕学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090303T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蜂学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动物医学类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090403T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动植物检疫（注：可授农学或理学学士学位）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林学类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水产类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090603T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水族科学与技术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0907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草学类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343" w:firstLine="964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100202TK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100203TK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100204TK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眼视光医学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100205TK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精神医学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100206TK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放射医学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100403TK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妇幼保健医学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100404TK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卫生监督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100405TK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全球健康学（注：授予理学学士学位）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中西医结合类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100703TK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临床药学（注：授予理学学士学位）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药事管理（注：授予理学学士学位）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药物分析（注：授予理学学士学位）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药物化学（注：授予理学学士学位）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100707T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海洋药学（注：授予理学学士学位）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中药学类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100803T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藏药学（注：授予理学学士学位）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100804T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蒙药学（注：授予理学学士学位）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100805T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中药制药（注：可授理学或工学学士学位）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100806T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中草药栽培与鉴定（注：授予理学学士学位）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101008T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听力与言语康复学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护理学类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120106TK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保密管理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工商管理类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120211T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劳动关系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120212T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体育经济与管理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120213T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财务会计教育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120214T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市场营销教育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农业经济管理类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公共管理类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120406TK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海关管理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120407T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交通管理（注：可授管理学或工学学士学位）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120408T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海事管理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120409T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公共关系学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图书情报与档案管理类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物流管理与工程类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120603T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采购管理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1207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工业工程类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120702T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标准化工程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120703T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质量管理工程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电子商务类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120802T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电子商务及法律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旅游管理类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120904T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旅游管理与服务教育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ind w:firstLineChars="196" w:firstLine="551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艺术学理论类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音乐与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舞蹈学类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戏剧与</w:t>
            </w: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影视学类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130311T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影视摄影与制作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130405T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书法学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130406T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中国画</w:t>
            </w: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1305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04E1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04E19" w:rsidRPr="00604E19" w:rsidTr="00604E19">
        <w:trPr>
          <w:trHeight w:val="270"/>
        </w:trPr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130509T</w:t>
            </w:r>
          </w:p>
        </w:tc>
        <w:tc>
          <w:tcPr>
            <w:tcW w:w="12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19" w:rsidRPr="00604E19" w:rsidRDefault="00604E19" w:rsidP="00604E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04E1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艺术与科技</w:t>
            </w:r>
          </w:p>
        </w:tc>
      </w:tr>
    </w:tbl>
    <w:p w:rsidR="00604E19" w:rsidRPr="00604E19" w:rsidRDefault="00604E19" w:rsidP="00604E19">
      <w:pPr>
        <w:snapToGrid w:val="0"/>
        <w:jc w:val="center"/>
        <w:rPr>
          <w:rFonts w:ascii="Times New Roman" w:eastAsia="仿宋_GB2312" w:hAnsi="Times New Roman" w:cs="Times New Roman"/>
          <w:sz w:val="24"/>
          <w:szCs w:val="24"/>
        </w:rPr>
      </w:pPr>
    </w:p>
    <w:p w:rsidR="00604E19" w:rsidRPr="00604E19" w:rsidRDefault="00604E19" w:rsidP="00604E19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95A1B" w:rsidRDefault="00095A1B" w:rsidP="00604E19">
      <w:pPr>
        <w:jc w:val="center"/>
      </w:pPr>
    </w:p>
    <w:sectPr w:rsidR="00095A1B" w:rsidSect="00604E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D9" w:rsidRDefault="00D566D9" w:rsidP="00604E19">
      <w:r>
        <w:separator/>
      </w:r>
    </w:p>
  </w:endnote>
  <w:endnote w:type="continuationSeparator" w:id="0">
    <w:p w:rsidR="00D566D9" w:rsidRDefault="00D566D9" w:rsidP="0060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D9" w:rsidRDefault="00D566D9" w:rsidP="00604E19">
      <w:r>
        <w:separator/>
      </w:r>
    </w:p>
  </w:footnote>
  <w:footnote w:type="continuationSeparator" w:id="0">
    <w:p w:rsidR="00D566D9" w:rsidRDefault="00D566D9" w:rsidP="0060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5"/>
    <w:rsid w:val="00095A1B"/>
    <w:rsid w:val="00604E19"/>
    <w:rsid w:val="00621445"/>
    <w:rsid w:val="00D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1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4E19"/>
    <w:rPr>
      <w:rFonts w:ascii="宋体" w:eastAsia="宋体" w:hAnsi="宋体" w:hint="eastAsia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6">
    <w:name w:val="FollowedHyperlink"/>
    <w:basedOn w:val="a0"/>
    <w:uiPriority w:val="99"/>
    <w:semiHidden/>
    <w:unhideWhenUsed/>
    <w:rsid w:val="00604E19"/>
    <w:rPr>
      <w:rFonts w:ascii="宋体" w:eastAsia="宋体" w:hAnsi="宋体" w:hint="eastAsia"/>
      <w:b w:val="0"/>
      <w:bCs w:val="0"/>
      <w:i w:val="0"/>
      <w:iCs w:val="0"/>
      <w:color w:val="800080"/>
      <w:sz w:val="24"/>
      <w:szCs w:val="24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04E1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E19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常规"/>
    <w:basedOn w:val="a"/>
    <w:rsid w:val="0060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常规_中国普通高校本科专业设置大全"/>
    <w:basedOn w:val="a"/>
    <w:rsid w:val="0060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1">
    <w:name w:val="超链接1"/>
    <w:basedOn w:val="a"/>
    <w:rsid w:val="0060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font0">
    <w:name w:val="font0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ont7">
    <w:name w:val="font7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0"/>
      <w:szCs w:val="20"/>
    </w:rPr>
  </w:style>
  <w:style w:type="paragraph" w:customStyle="1" w:styleId="font9">
    <w:name w:val="font9"/>
    <w:basedOn w:val="a"/>
    <w:rsid w:val="00604E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3">
    <w:name w:val="font13"/>
    <w:basedOn w:val="a"/>
    <w:rsid w:val="00604E19"/>
    <w:pPr>
      <w:widowControl/>
      <w:spacing w:before="100" w:beforeAutospacing="1" w:after="100" w:afterAutospacing="1"/>
      <w:jc w:val="left"/>
    </w:pPr>
    <w:rPr>
      <w:rFonts w:ascii="Courier New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style112">
    <w:name w:val="style112"/>
    <w:basedOn w:val="a"/>
    <w:rsid w:val="00604E19"/>
    <w:pPr>
      <w:widowControl/>
      <w:spacing w:before="100" w:beforeAutospacing="1" w:after="100" w:afterAutospacing="1"/>
      <w:jc w:val="left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xl129">
    <w:name w:val="xl129"/>
    <w:basedOn w:val="style112"/>
    <w:rsid w:val="00604E19"/>
    <w:pPr>
      <w:pBdr>
        <w:left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8">
    <w:name w:val="xl128"/>
    <w:basedOn w:val="style112"/>
    <w:rsid w:val="00604E19"/>
    <w:pPr>
      <w:pBdr>
        <w:left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7">
    <w:name w:val="xl127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6">
    <w:name w:val="xl126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5">
    <w:name w:val="xl125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4">
    <w:name w:val="xl124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3">
    <w:name w:val="xl123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2">
    <w:name w:val="xl122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1">
    <w:name w:val="xl121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0">
    <w:name w:val="xl120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9">
    <w:name w:val="xl119"/>
    <w:basedOn w:val="style112"/>
    <w:rsid w:val="00604E19"/>
    <w:pPr>
      <w:pBdr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8">
    <w:name w:val="xl118"/>
    <w:basedOn w:val="style112"/>
    <w:rsid w:val="00604E19"/>
    <w:pPr>
      <w:pBdr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7">
    <w:name w:val="xl117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6">
    <w:name w:val="xl116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5">
    <w:name w:val="xl115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4">
    <w:name w:val="xl114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  <w:sz w:val="22"/>
      <w:szCs w:val="22"/>
    </w:rPr>
  </w:style>
  <w:style w:type="paragraph" w:customStyle="1" w:styleId="xl113">
    <w:name w:val="xl113"/>
    <w:basedOn w:val="style112"/>
    <w:rsid w:val="00604E19"/>
    <w:rPr>
      <w:rFonts w:ascii="宋体" w:hAnsi="宋体"/>
      <w:color w:val="000000"/>
      <w:sz w:val="22"/>
      <w:szCs w:val="22"/>
    </w:rPr>
  </w:style>
  <w:style w:type="paragraph" w:customStyle="1" w:styleId="xl112">
    <w:name w:val="xl112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11">
    <w:name w:val="xl111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000000"/>
    </w:rPr>
  </w:style>
  <w:style w:type="paragraph" w:customStyle="1" w:styleId="xl110">
    <w:name w:val="xl110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</w:rPr>
  </w:style>
  <w:style w:type="paragraph" w:customStyle="1" w:styleId="xl109">
    <w:name w:val="xl109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Courier New" w:hAnsi="宋体"/>
      <w:color w:val="000000"/>
    </w:rPr>
  </w:style>
  <w:style w:type="paragraph" w:customStyle="1" w:styleId="xl108">
    <w:name w:val="xl108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000000"/>
    </w:rPr>
  </w:style>
  <w:style w:type="paragraph" w:customStyle="1" w:styleId="xl107">
    <w:name w:val="xl107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  <w:sz w:val="22"/>
      <w:szCs w:val="22"/>
    </w:rPr>
  </w:style>
  <w:style w:type="paragraph" w:customStyle="1" w:styleId="xl106">
    <w:name w:val="xl106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  <w:sz w:val="22"/>
      <w:szCs w:val="22"/>
    </w:rPr>
  </w:style>
  <w:style w:type="paragraph" w:customStyle="1" w:styleId="xl105">
    <w:name w:val="xl105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style0">
    <w:name w:val="style0"/>
    <w:basedOn w:val="a"/>
    <w:rsid w:val="00604E19"/>
    <w:pPr>
      <w:widowControl/>
      <w:spacing w:before="100" w:beforeAutospacing="1" w:after="100" w:afterAutospacing="1"/>
      <w:jc w:val="left"/>
      <w:textAlignment w:val="bottom"/>
    </w:pPr>
    <w:rPr>
      <w:rFonts w:ascii="ˎ̥" w:eastAsia="宋体" w:hAnsi="ˎ̥" w:cs="宋体"/>
      <w:kern w:val="0"/>
      <w:sz w:val="24"/>
      <w:szCs w:val="24"/>
    </w:rPr>
  </w:style>
  <w:style w:type="paragraph" w:customStyle="1" w:styleId="xl130">
    <w:name w:val="xl130"/>
    <w:basedOn w:val="style0"/>
    <w:rsid w:val="00604E19"/>
    <w:pPr>
      <w:textAlignment w:val="auto"/>
    </w:pPr>
    <w:rPr>
      <w:rFonts w:ascii="宋体" w:hAnsi="宋体"/>
      <w:b/>
      <w:bCs/>
      <w:color w:val="003300"/>
    </w:rPr>
  </w:style>
  <w:style w:type="paragraph" w:customStyle="1" w:styleId="xl104">
    <w:name w:val="xl104"/>
    <w:basedOn w:val="style0"/>
    <w:rsid w:val="00604E19"/>
    <w:pPr>
      <w:pBdr>
        <w:bottom w:val="single" w:sz="4" w:space="0" w:color="auto"/>
        <w:right w:val="single" w:sz="4" w:space="0" w:color="auto"/>
      </w:pBdr>
      <w:jc w:val="both"/>
      <w:textAlignment w:val="auto"/>
    </w:pPr>
    <w:rPr>
      <w:rFonts w:ascii="宋体" w:hAnsi="宋体"/>
      <w:sz w:val="20"/>
      <w:szCs w:val="20"/>
    </w:rPr>
  </w:style>
  <w:style w:type="paragraph" w:customStyle="1" w:styleId="xl103">
    <w:name w:val="xl103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auto"/>
    </w:pPr>
    <w:rPr>
      <w:rFonts w:ascii="宋体" w:hAnsi="宋体"/>
      <w:sz w:val="20"/>
      <w:szCs w:val="20"/>
    </w:rPr>
  </w:style>
  <w:style w:type="paragraph" w:customStyle="1" w:styleId="xl102">
    <w:name w:val="xl102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101">
    <w:name w:val="xl101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20"/>
      <w:szCs w:val="20"/>
    </w:rPr>
  </w:style>
  <w:style w:type="paragraph" w:customStyle="1" w:styleId="xl100">
    <w:name w:val="xl100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98">
    <w:name w:val="xl98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18"/>
      <w:szCs w:val="18"/>
    </w:rPr>
  </w:style>
  <w:style w:type="paragraph" w:customStyle="1" w:styleId="xl97">
    <w:name w:val="xl97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18"/>
      <w:szCs w:val="18"/>
    </w:rPr>
  </w:style>
  <w:style w:type="paragraph" w:customStyle="1" w:styleId="xl96">
    <w:name w:val="xl96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</w:rPr>
  </w:style>
  <w:style w:type="paragraph" w:customStyle="1" w:styleId="xl95">
    <w:name w:val="xl95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20"/>
      <w:szCs w:val="20"/>
    </w:rPr>
  </w:style>
  <w:style w:type="paragraph" w:customStyle="1" w:styleId="xl94">
    <w:name w:val="xl94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</w:rPr>
  </w:style>
  <w:style w:type="paragraph" w:customStyle="1" w:styleId="xl93">
    <w:name w:val="xl93"/>
    <w:basedOn w:val="style0"/>
    <w:rsid w:val="00604E19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</w:rPr>
  </w:style>
  <w:style w:type="paragraph" w:customStyle="1" w:styleId="xl92">
    <w:name w:val="xl92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  <w:sz w:val="20"/>
      <w:szCs w:val="20"/>
    </w:rPr>
  </w:style>
  <w:style w:type="paragraph" w:customStyle="1" w:styleId="xl91">
    <w:name w:val="xl91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</w:rPr>
  </w:style>
  <w:style w:type="paragraph" w:customStyle="1" w:styleId="xl90">
    <w:name w:val="xl90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</w:rPr>
  </w:style>
  <w:style w:type="paragraph" w:customStyle="1" w:styleId="xl89">
    <w:name w:val="xl89"/>
    <w:basedOn w:val="style0"/>
    <w:rsid w:val="00604E19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88">
    <w:name w:val="xl88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87">
    <w:name w:val="xl87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  <w:sz w:val="20"/>
      <w:szCs w:val="20"/>
    </w:rPr>
  </w:style>
  <w:style w:type="paragraph" w:customStyle="1" w:styleId="xl86">
    <w:name w:val="xl86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sz w:val="20"/>
      <w:szCs w:val="20"/>
    </w:rPr>
  </w:style>
  <w:style w:type="paragraph" w:customStyle="1" w:styleId="xl85">
    <w:name w:val="xl85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83">
    <w:name w:val="xl83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</w:rPr>
  </w:style>
  <w:style w:type="paragraph" w:customStyle="1" w:styleId="xl82">
    <w:name w:val="xl82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81">
    <w:name w:val="xl81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80">
    <w:name w:val="xl80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79">
    <w:name w:val="xl79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sz w:val="20"/>
      <w:szCs w:val="20"/>
    </w:rPr>
  </w:style>
  <w:style w:type="paragraph" w:customStyle="1" w:styleId="xl78">
    <w:name w:val="xl78"/>
    <w:basedOn w:val="style0"/>
    <w:rsid w:val="00604E19"/>
    <w:pPr>
      <w:pBdr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sz w:val="20"/>
      <w:szCs w:val="20"/>
    </w:rPr>
  </w:style>
  <w:style w:type="paragraph" w:customStyle="1" w:styleId="xl77">
    <w:name w:val="xl77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style0"/>
    <w:rsid w:val="00604E19"/>
    <w:pPr>
      <w:pBdr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b/>
      <w:bCs/>
      <w:sz w:val="20"/>
      <w:szCs w:val="20"/>
    </w:rPr>
  </w:style>
  <w:style w:type="paragraph" w:customStyle="1" w:styleId="xl75">
    <w:name w:val="xl75"/>
    <w:basedOn w:val="style0"/>
    <w:rsid w:val="00604E19"/>
    <w:pPr>
      <w:pBdr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74">
    <w:name w:val="xl74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73">
    <w:name w:val="xl73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b/>
      <w:bCs/>
      <w:sz w:val="20"/>
      <w:szCs w:val="20"/>
    </w:rPr>
  </w:style>
  <w:style w:type="paragraph" w:customStyle="1" w:styleId="xl72">
    <w:name w:val="xl72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b/>
      <w:bCs/>
      <w:sz w:val="20"/>
      <w:szCs w:val="20"/>
    </w:rPr>
  </w:style>
  <w:style w:type="paragraph" w:customStyle="1" w:styleId="xl71">
    <w:name w:val="xl71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70">
    <w:name w:val="xl70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69">
    <w:name w:val="xl69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auto"/>
    </w:pPr>
    <w:rPr>
      <w:rFonts w:ascii="宋体" w:hAnsi="宋体"/>
      <w:sz w:val="20"/>
      <w:szCs w:val="20"/>
    </w:rPr>
  </w:style>
  <w:style w:type="paragraph" w:customStyle="1" w:styleId="xl68">
    <w:name w:val="xl68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  <w:b/>
      <w:bCs/>
      <w:sz w:val="20"/>
      <w:szCs w:val="20"/>
    </w:rPr>
  </w:style>
  <w:style w:type="paragraph" w:customStyle="1" w:styleId="style21">
    <w:name w:val="style21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xl84">
    <w:name w:val="xl84"/>
    <w:basedOn w:val="style21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color w:val="0000FF"/>
      <w:u w:val="single"/>
    </w:rPr>
  </w:style>
  <w:style w:type="paragraph" w:customStyle="1" w:styleId="3">
    <w:name w:val="教育部3"/>
    <w:basedOn w:val="a"/>
    <w:rsid w:val="00604E19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styleId="aa">
    <w:name w:val="page number"/>
    <w:basedOn w:val="a0"/>
    <w:uiPriority w:val="99"/>
    <w:semiHidden/>
    <w:unhideWhenUsed/>
    <w:rsid w:val="00604E19"/>
    <w:rPr>
      <w:rFonts w:ascii="Times New Roman" w:hAnsi="Times New Roman" w:cs="Times New Roman" w:hint="default"/>
    </w:rPr>
  </w:style>
  <w:style w:type="table" w:customStyle="1" w:styleId="ab">
    <w:name w:val="柖йƕͨߐƗҵɨփ󈫻"/>
    <w:basedOn w:val="a1"/>
    <w:rsid w:val="00604E19"/>
    <w:pPr>
      <w:spacing w:before="100" w:beforeAutospacing="1" w:after="100" w:afterAutospacing="1"/>
    </w:pPr>
    <w:rPr>
      <w:rFonts w:ascii="ˎ̥" w:eastAsia="Times New Roman" w:hAnsi="ˎ̥" w:cs="Times New Roman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1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4E19"/>
    <w:rPr>
      <w:rFonts w:ascii="宋体" w:eastAsia="宋体" w:hAnsi="宋体" w:hint="eastAsia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6">
    <w:name w:val="FollowedHyperlink"/>
    <w:basedOn w:val="a0"/>
    <w:uiPriority w:val="99"/>
    <w:semiHidden/>
    <w:unhideWhenUsed/>
    <w:rsid w:val="00604E19"/>
    <w:rPr>
      <w:rFonts w:ascii="宋体" w:eastAsia="宋体" w:hAnsi="宋体" w:hint="eastAsia"/>
      <w:b w:val="0"/>
      <w:bCs w:val="0"/>
      <w:i w:val="0"/>
      <w:iCs w:val="0"/>
      <w:color w:val="800080"/>
      <w:sz w:val="24"/>
      <w:szCs w:val="24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04E1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E19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常规"/>
    <w:basedOn w:val="a"/>
    <w:rsid w:val="0060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常规_中国普通高校本科专业设置大全"/>
    <w:basedOn w:val="a"/>
    <w:rsid w:val="0060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1">
    <w:name w:val="超链接1"/>
    <w:basedOn w:val="a"/>
    <w:rsid w:val="0060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font0">
    <w:name w:val="font0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ont7">
    <w:name w:val="font7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0"/>
      <w:szCs w:val="20"/>
    </w:rPr>
  </w:style>
  <w:style w:type="paragraph" w:customStyle="1" w:styleId="font9">
    <w:name w:val="font9"/>
    <w:basedOn w:val="a"/>
    <w:rsid w:val="00604E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3">
    <w:name w:val="font13"/>
    <w:basedOn w:val="a"/>
    <w:rsid w:val="00604E19"/>
    <w:pPr>
      <w:widowControl/>
      <w:spacing w:before="100" w:beforeAutospacing="1" w:after="100" w:afterAutospacing="1"/>
      <w:jc w:val="left"/>
    </w:pPr>
    <w:rPr>
      <w:rFonts w:ascii="Courier New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style112">
    <w:name w:val="style112"/>
    <w:basedOn w:val="a"/>
    <w:rsid w:val="00604E19"/>
    <w:pPr>
      <w:widowControl/>
      <w:spacing w:before="100" w:beforeAutospacing="1" w:after="100" w:afterAutospacing="1"/>
      <w:jc w:val="left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xl129">
    <w:name w:val="xl129"/>
    <w:basedOn w:val="style112"/>
    <w:rsid w:val="00604E19"/>
    <w:pPr>
      <w:pBdr>
        <w:left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8">
    <w:name w:val="xl128"/>
    <w:basedOn w:val="style112"/>
    <w:rsid w:val="00604E19"/>
    <w:pPr>
      <w:pBdr>
        <w:left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7">
    <w:name w:val="xl127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6">
    <w:name w:val="xl126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5">
    <w:name w:val="xl125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4">
    <w:name w:val="xl124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3">
    <w:name w:val="xl123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2">
    <w:name w:val="xl122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1">
    <w:name w:val="xl121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b/>
      <w:bCs/>
      <w:color w:val="003300"/>
      <w:sz w:val="22"/>
      <w:szCs w:val="22"/>
    </w:rPr>
  </w:style>
  <w:style w:type="paragraph" w:customStyle="1" w:styleId="xl120">
    <w:name w:val="xl120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9">
    <w:name w:val="xl119"/>
    <w:basedOn w:val="style112"/>
    <w:rsid w:val="00604E19"/>
    <w:pPr>
      <w:pBdr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8">
    <w:name w:val="xl118"/>
    <w:basedOn w:val="style112"/>
    <w:rsid w:val="00604E19"/>
    <w:pPr>
      <w:pBdr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7">
    <w:name w:val="xl117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6">
    <w:name w:val="xl116"/>
    <w:basedOn w:val="style112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5">
    <w:name w:val="xl115"/>
    <w:basedOn w:val="style112"/>
    <w:rsid w:val="00604E19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xl114">
    <w:name w:val="xl114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  <w:sz w:val="22"/>
      <w:szCs w:val="22"/>
    </w:rPr>
  </w:style>
  <w:style w:type="paragraph" w:customStyle="1" w:styleId="xl113">
    <w:name w:val="xl113"/>
    <w:basedOn w:val="style112"/>
    <w:rsid w:val="00604E19"/>
    <w:rPr>
      <w:rFonts w:ascii="宋体" w:hAnsi="宋体"/>
      <w:color w:val="000000"/>
      <w:sz w:val="22"/>
      <w:szCs w:val="22"/>
    </w:rPr>
  </w:style>
  <w:style w:type="paragraph" w:customStyle="1" w:styleId="xl112">
    <w:name w:val="xl112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11">
    <w:name w:val="xl111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000000"/>
    </w:rPr>
  </w:style>
  <w:style w:type="paragraph" w:customStyle="1" w:styleId="xl110">
    <w:name w:val="xl110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</w:rPr>
  </w:style>
  <w:style w:type="paragraph" w:customStyle="1" w:styleId="xl109">
    <w:name w:val="xl109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Courier New" w:hAnsi="宋体"/>
      <w:color w:val="000000"/>
    </w:rPr>
  </w:style>
  <w:style w:type="paragraph" w:customStyle="1" w:styleId="xl108">
    <w:name w:val="xl108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000000"/>
    </w:rPr>
  </w:style>
  <w:style w:type="paragraph" w:customStyle="1" w:styleId="xl107">
    <w:name w:val="xl107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  <w:sz w:val="22"/>
      <w:szCs w:val="22"/>
    </w:rPr>
  </w:style>
  <w:style w:type="paragraph" w:customStyle="1" w:styleId="xl106">
    <w:name w:val="xl106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宋体" w:hAnsi="宋体"/>
      <w:color w:val="000000"/>
      <w:sz w:val="22"/>
      <w:szCs w:val="22"/>
    </w:rPr>
  </w:style>
  <w:style w:type="paragraph" w:customStyle="1" w:styleId="xl105">
    <w:name w:val="xl105"/>
    <w:basedOn w:val="style112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hAnsi="宋体"/>
      <w:color w:val="000000"/>
      <w:sz w:val="22"/>
      <w:szCs w:val="22"/>
    </w:rPr>
  </w:style>
  <w:style w:type="paragraph" w:customStyle="1" w:styleId="style0">
    <w:name w:val="style0"/>
    <w:basedOn w:val="a"/>
    <w:rsid w:val="00604E19"/>
    <w:pPr>
      <w:widowControl/>
      <w:spacing w:before="100" w:beforeAutospacing="1" w:after="100" w:afterAutospacing="1"/>
      <w:jc w:val="left"/>
      <w:textAlignment w:val="bottom"/>
    </w:pPr>
    <w:rPr>
      <w:rFonts w:ascii="ˎ̥" w:eastAsia="宋体" w:hAnsi="ˎ̥" w:cs="宋体"/>
      <w:kern w:val="0"/>
      <w:sz w:val="24"/>
      <w:szCs w:val="24"/>
    </w:rPr>
  </w:style>
  <w:style w:type="paragraph" w:customStyle="1" w:styleId="xl130">
    <w:name w:val="xl130"/>
    <w:basedOn w:val="style0"/>
    <w:rsid w:val="00604E19"/>
    <w:pPr>
      <w:textAlignment w:val="auto"/>
    </w:pPr>
    <w:rPr>
      <w:rFonts w:ascii="宋体" w:hAnsi="宋体"/>
      <w:b/>
      <w:bCs/>
      <w:color w:val="003300"/>
    </w:rPr>
  </w:style>
  <w:style w:type="paragraph" w:customStyle="1" w:styleId="xl104">
    <w:name w:val="xl104"/>
    <w:basedOn w:val="style0"/>
    <w:rsid w:val="00604E19"/>
    <w:pPr>
      <w:pBdr>
        <w:bottom w:val="single" w:sz="4" w:space="0" w:color="auto"/>
        <w:right w:val="single" w:sz="4" w:space="0" w:color="auto"/>
      </w:pBdr>
      <w:jc w:val="both"/>
      <w:textAlignment w:val="auto"/>
    </w:pPr>
    <w:rPr>
      <w:rFonts w:ascii="宋体" w:hAnsi="宋体"/>
      <w:sz w:val="20"/>
      <w:szCs w:val="20"/>
    </w:rPr>
  </w:style>
  <w:style w:type="paragraph" w:customStyle="1" w:styleId="xl103">
    <w:name w:val="xl103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auto"/>
    </w:pPr>
    <w:rPr>
      <w:rFonts w:ascii="宋体" w:hAnsi="宋体"/>
      <w:sz w:val="20"/>
      <w:szCs w:val="20"/>
    </w:rPr>
  </w:style>
  <w:style w:type="paragraph" w:customStyle="1" w:styleId="xl102">
    <w:name w:val="xl102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101">
    <w:name w:val="xl101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20"/>
      <w:szCs w:val="20"/>
    </w:rPr>
  </w:style>
  <w:style w:type="paragraph" w:customStyle="1" w:styleId="xl100">
    <w:name w:val="xl100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98">
    <w:name w:val="xl98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18"/>
      <w:szCs w:val="18"/>
    </w:rPr>
  </w:style>
  <w:style w:type="paragraph" w:customStyle="1" w:styleId="xl97">
    <w:name w:val="xl97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18"/>
      <w:szCs w:val="18"/>
    </w:rPr>
  </w:style>
  <w:style w:type="paragraph" w:customStyle="1" w:styleId="xl96">
    <w:name w:val="xl96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</w:rPr>
  </w:style>
  <w:style w:type="paragraph" w:customStyle="1" w:styleId="xl95">
    <w:name w:val="xl95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b/>
      <w:bCs/>
      <w:sz w:val="20"/>
      <w:szCs w:val="20"/>
    </w:rPr>
  </w:style>
  <w:style w:type="paragraph" w:customStyle="1" w:styleId="xl94">
    <w:name w:val="xl94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</w:rPr>
  </w:style>
  <w:style w:type="paragraph" w:customStyle="1" w:styleId="xl93">
    <w:name w:val="xl93"/>
    <w:basedOn w:val="style0"/>
    <w:rsid w:val="00604E19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</w:rPr>
  </w:style>
  <w:style w:type="paragraph" w:customStyle="1" w:styleId="xl92">
    <w:name w:val="xl92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  <w:sz w:val="20"/>
      <w:szCs w:val="20"/>
    </w:rPr>
  </w:style>
  <w:style w:type="paragraph" w:customStyle="1" w:styleId="xl91">
    <w:name w:val="xl91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</w:rPr>
  </w:style>
  <w:style w:type="paragraph" w:customStyle="1" w:styleId="xl90">
    <w:name w:val="xl90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</w:rPr>
  </w:style>
  <w:style w:type="paragraph" w:customStyle="1" w:styleId="xl89">
    <w:name w:val="xl89"/>
    <w:basedOn w:val="style0"/>
    <w:rsid w:val="00604E19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88">
    <w:name w:val="xl88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87">
    <w:name w:val="xl87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  <w:sz w:val="20"/>
      <w:szCs w:val="20"/>
    </w:rPr>
  </w:style>
  <w:style w:type="paragraph" w:customStyle="1" w:styleId="xl86">
    <w:name w:val="xl86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sz w:val="20"/>
      <w:szCs w:val="20"/>
    </w:rPr>
  </w:style>
  <w:style w:type="paragraph" w:customStyle="1" w:styleId="xl85">
    <w:name w:val="xl85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83">
    <w:name w:val="xl83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宋体" w:hAnsi="宋体"/>
    </w:rPr>
  </w:style>
  <w:style w:type="paragraph" w:customStyle="1" w:styleId="xl82">
    <w:name w:val="xl82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81">
    <w:name w:val="xl81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80">
    <w:name w:val="xl80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79">
    <w:name w:val="xl79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sz w:val="20"/>
      <w:szCs w:val="20"/>
    </w:rPr>
  </w:style>
  <w:style w:type="paragraph" w:customStyle="1" w:styleId="xl78">
    <w:name w:val="xl78"/>
    <w:basedOn w:val="style0"/>
    <w:rsid w:val="00604E19"/>
    <w:pPr>
      <w:pBdr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sz w:val="20"/>
      <w:szCs w:val="20"/>
    </w:rPr>
  </w:style>
  <w:style w:type="paragraph" w:customStyle="1" w:styleId="xl77">
    <w:name w:val="xl77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style0"/>
    <w:rsid w:val="00604E19"/>
    <w:pPr>
      <w:pBdr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b/>
      <w:bCs/>
      <w:sz w:val="20"/>
      <w:szCs w:val="20"/>
    </w:rPr>
  </w:style>
  <w:style w:type="paragraph" w:customStyle="1" w:styleId="xl75">
    <w:name w:val="xl75"/>
    <w:basedOn w:val="style0"/>
    <w:rsid w:val="00604E19"/>
    <w:pPr>
      <w:pBdr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74">
    <w:name w:val="xl74"/>
    <w:basedOn w:val="style0"/>
    <w:rsid w:val="00604E19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xl73">
    <w:name w:val="xl73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b/>
      <w:bCs/>
      <w:sz w:val="20"/>
      <w:szCs w:val="20"/>
    </w:rPr>
  </w:style>
  <w:style w:type="paragraph" w:customStyle="1" w:styleId="xl72">
    <w:name w:val="xl72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jc w:val="center"/>
      <w:textAlignment w:val="center"/>
    </w:pPr>
    <w:rPr>
      <w:rFonts w:ascii="宋体" w:hAnsi="宋体"/>
      <w:b/>
      <w:bCs/>
      <w:sz w:val="20"/>
      <w:szCs w:val="20"/>
    </w:rPr>
  </w:style>
  <w:style w:type="paragraph" w:customStyle="1" w:styleId="xl71">
    <w:name w:val="xl71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70">
    <w:name w:val="xl70"/>
    <w:basedOn w:val="style0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</w:rPr>
  </w:style>
  <w:style w:type="paragraph" w:customStyle="1" w:styleId="xl69">
    <w:name w:val="xl69"/>
    <w:basedOn w:val="style0"/>
    <w:rsid w:val="00604E19"/>
    <w:pPr>
      <w:pBdr>
        <w:bottom w:val="single" w:sz="4" w:space="0" w:color="auto"/>
        <w:right w:val="single" w:sz="4" w:space="0" w:color="auto"/>
      </w:pBdr>
      <w:textAlignment w:val="auto"/>
    </w:pPr>
    <w:rPr>
      <w:rFonts w:ascii="宋体" w:hAnsi="宋体"/>
      <w:sz w:val="20"/>
      <w:szCs w:val="20"/>
    </w:rPr>
  </w:style>
  <w:style w:type="paragraph" w:customStyle="1" w:styleId="xl68">
    <w:name w:val="xl68"/>
    <w:basedOn w:val="style0"/>
    <w:rsid w:val="00604E19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auto"/>
    </w:pPr>
    <w:rPr>
      <w:rFonts w:ascii="宋体" w:hAnsi="宋体"/>
      <w:b/>
      <w:bCs/>
      <w:sz w:val="20"/>
      <w:szCs w:val="20"/>
    </w:rPr>
  </w:style>
  <w:style w:type="paragraph" w:customStyle="1" w:styleId="style21">
    <w:name w:val="style21"/>
    <w:basedOn w:val="a"/>
    <w:rsid w:val="00604E1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xl84">
    <w:name w:val="xl84"/>
    <w:basedOn w:val="style21"/>
    <w:rsid w:val="00604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宋体" w:hAnsi="宋体"/>
      <w:color w:val="0000FF"/>
      <w:u w:val="single"/>
    </w:rPr>
  </w:style>
  <w:style w:type="paragraph" w:customStyle="1" w:styleId="3">
    <w:name w:val="教育部3"/>
    <w:basedOn w:val="a"/>
    <w:rsid w:val="00604E19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styleId="aa">
    <w:name w:val="page number"/>
    <w:basedOn w:val="a0"/>
    <w:uiPriority w:val="99"/>
    <w:semiHidden/>
    <w:unhideWhenUsed/>
    <w:rsid w:val="00604E19"/>
    <w:rPr>
      <w:rFonts w:ascii="Times New Roman" w:hAnsi="Times New Roman" w:cs="Times New Roman" w:hint="default"/>
    </w:rPr>
  </w:style>
  <w:style w:type="table" w:customStyle="1" w:styleId="ab">
    <w:name w:val="柖йƕͨߐƗҵɨփ󈫻"/>
    <w:basedOn w:val="a1"/>
    <w:rsid w:val="00604E19"/>
    <w:pPr>
      <w:spacing w:before="100" w:beforeAutospacing="1" w:after="100" w:afterAutospacing="1"/>
    </w:pPr>
    <w:rPr>
      <w:rFonts w:ascii="ˎ̥" w:eastAsia="Times New Roman" w:hAnsi="ˎ̥" w:cs="Times New Roman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1857</Words>
  <Characters>10589</Characters>
  <Application>Microsoft Office Word</Application>
  <DocSecurity>0</DocSecurity>
  <Lines>88</Lines>
  <Paragraphs>24</Paragraphs>
  <ScaleCrop>false</ScaleCrop>
  <Company>新乡医学院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郭兆红</cp:lastModifiedBy>
  <cp:revision>2</cp:revision>
  <dcterms:created xsi:type="dcterms:W3CDTF">2018-09-12T08:37:00Z</dcterms:created>
  <dcterms:modified xsi:type="dcterms:W3CDTF">2018-09-12T08:39:00Z</dcterms:modified>
</cp:coreProperties>
</file>