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val="0"/>
          <w:bCs/>
          <w:i w:val="0"/>
          <w:caps w:val="0"/>
          <w:color w:val="000000"/>
          <w:spacing w:val="0"/>
          <w:sz w:val="30"/>
          <w:szCs w:val="30"/>
          <w:shd w:val="clear" w:fill="FFFFFF"/>
          <w:lang w:val="en-US" w:eastAsia="zh-CN"/>
        </w:rPr>
      </w:pPr>
      <w:r>
        <w:rPr>
          <w:rFonts w:hint="eastAsia" w:ascii="仿宋_GB2312" w:hAnsi="仿宋_GB2312" w:eastAsia="仿宋_GB2312" w:cs="仿宋_GB2312"/>
          <w:b w:val="0"/>
          <w:bCs/>
          <w:i w:val="0"/>
          <w:caps w:val="0"/>
          <w:color w:val="000000"/>
          <w:spacing w:val="0"/>
          <w:sz w:val="30"/>
          <w:szCs w:val="30"/>
          <w:shd w:val="clear" w:fill="FFFFFF"/>
          <w:lang w:eastAsia="zh-CN"/>
        </w:rPr>
        <w:t>附件</w:t>
      </w:r>
      <w:r>
        <w:rPr>
          <w:rFonts w:hint="eastAsia" w:ascii="仿宋_GB2312" w:hAnsi="仿宋_GB2312" w:eastAsia="仿宋_GB2312" w:cs="仿宋_GB2312"/>
          <w:b w:val="0"/>
          <w:bCs/>
          <w:i w:val="0"/>
          <w:caps w:val="0"/>
          <w:color w:val="000000"/>
          <w:spacing w:val="0"/>
          <w:sz w:val="30"/>
          <w:szCs w:val="30"/>
          <w:shd w:val="clear"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36"/>
          <w:szCs w:val="36"/>
          <w:shd w:val="clear" w:fill="FFFFFF"/>
        </w:rPr>
      </w:pPr>
      <w:bookmarkStart w:id="0" w:name="_GoBack"/>
      <w:r>
        <w:rPr>
          <w:rFonts w:hint="eastAsia" w:ascii="方正小标宋简体" w:hAnsi="方正小标宋简体" w:eastAsia="方正小标宋简体" w:cs="方正小标宋简体"/>
          <w:b w:val="0"/>
          <w:bCs/>
          <w:i w:val="0"/>
          <w:caps w:val="0"/>
          <w:color w:val="000000"/>
          <w:spacing w:val="0"/>
          <w:sz w:val="36"/>
          <w:szCs w:val="36"/>
          <w:shd w:val="clear" w:fill="FFFFFF"/>
        </w:rPr>
        <w:t>河南省人力资源和社会保障厅关于印发《河南省正高级实验师申报评审条件（试行）》的通知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仿宋_GB2312" w:hAnsi="Calibri" w:eastAsia="仿宋_GB2312" w:cs="仿宋_GB2312"/>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caps w:val="0"/>
          <w:color w:val="000000"/>
          <w:spacing w:val="0"/>
          <w:sz w:val="21"/>
          <w:szCs w:val="21"/>
        </w:rPr>
      </w:pPr>
      <w:r>
        <w:rPr>
          <w:rFonts w:ascii="仿宋_GB2312" w:hAnsi="Calibri" w:eastAsia="仿宋_GB2312" w:cs="仿宋_GB2312"/>
          <w:i w:val="0"/>
          <w:caps w:val="0"/>
          <w:color w:val="000000"/>
          <w:spacing w:val="0"/>
          <w:sz w:val="32"/>
          <w:szCs w:val="32"/>
          <w:shd w:val="clear" w:fill="FFFFFF"/>
        </w:rPr>
        <w:t>各省辖市、省直管县（市）人力资源社会保障局，省直有关单位，省属高校：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根据国家和我省深化职称制度改革精神，贯彻落实国家“目前未设置正高级职称的职称系列均设置到正高级”的要求，结合我省实验技术人员队伍</w:t>
      </w:r>
      <w:r>
        <w:rPr>
          <w:rFonts w:hint="eastAsia" w:ascii="宋体" w:hAnsi="宋体" w:eastAsia="宋体" w:cs="宋体"/>
          <w:i w:val="0"/>
          <w:caps w:val="0"/>
          <w:color w:val="000000"/>
          <w:spacing w:val="0"/>
          <w:sz w:val="32"/>
          <w:szCs w:val="32"/>
          <w:shd w:val="clear" w:fill="FFFFFF"/>
        </w:rPr>
        <w:t>实际，在调查研究和广泛征求意见的基础上，与业务主管部门协商一致，我们制定了《河南省正高级实验师申报评审条件（试行）》，现印发给你们，请遵照执行。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0" w:right="0" w:hanging="480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20" w:right="0" w:hanging="5120"/>
        <w:jc w:val="both"/>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Calibri" w:eastAsia="仿宋_GB2312" w:cs="仿宋_GB2312"/>
          <w:i w:val="0"/>
          <w:caps w:val="0"/>
          <w:color w:val="000000"/>
          <w:spacing w:val="0"/>
          <w:sz w:val="32"/>
          <w:szCs w:val="32"/>
          <w:shd w:val="clear" w:fill="FFFFFF"/>
        </w:rPr>
        <w:t>2018年</w:t>
      </w:r>
      <w:r>
        <w:rPr>
          <w:rFonts w:hint="eastAsia" w:ascii="宋体" w:hAnsi="宋体" w:eastAsia="宋体" w:cs="宋体"/>
          <w:i w:val="0"/>
          <w:caps w:val="0"/>
          <w:color w:val="000000"/>
          <w:spacing w:val="0"/>
          <w:sz w:val="32"/>
          <w:szCs w:val="32"/>
          <w:shd w:val="clear" w:fill="FFFFFF"/>
        </w:rPr>
        <w:t>9</w:t>
      </w:r>
      <w:r>
        <w:rPr>
          <w:rFonts w:hint="eastAsia" w:ascii="仿宋_GB2312" w:hAnsi="Calibri" w:eastAsia="仿宋_GB2312" w:cs="仿宋_GB2312"/>
          <w:i w:val="0"/>
          <w:caps w:val="0"/>
          <w:color w:val="000000"/>
          <w:spacing w:val="0"/>
          <w:sz w:val="32"/>
          <w:szCs w:val="32"/>
          <w:shd w:val="clear" w:fill="FFFFFF"/>
        </w:rPr>
        <w:t>月</w:t>
      </w:r>
      <w:r>
        <w:rPr>
          <w:rFonts w:hint="eastAsia" w:ascii="宋体" w:hAnsi="宋体" w:eastAsia="宋体" w:cs="宋体"/>
          <w:i w:val="0"/>
          <w:caps w:val="0"/>
          <w:color w:val="000000"/>
          <w:spacing w:val="0"/>
          <w:sz w:val="32"/>
          <w:szCs w:val="32"/>
          <w:shd w:val="clear" w:fill="FFFFFF"/>
        </w:rPr>
        <w:t>21 </w:t>
      </w:r>
      <w:r>
        <w:rPr>
          <w:rFonts w:hint="eastAsia" w:ascii="仿宋_GB2312" w:hAnsi="Calibri" w:eastAsia="仿宋_GB2312" w:cs="仿宋_GB2312"/>
          <w:i w:val="0"/>
          <w:caps w:val="0"/>
          <w:color w:val="000000"/>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120" w:right="0" w:hanging="5120"/>
        <w:jc w:val="both"/>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32"/>
          <w:szCs w:val="32"/>
          <w:shd w:val="clear" w:fill="FFFFFF"/>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i w:val="0"/>
          <w:caps w:val="0"/>
          <w:color w:val="000000"/>
          <w:spacing w:val="0"/>
          <w:sz w:val="44"/>
          <w:szCs w:val="44"/>
          <w:shd w:val="clear" w:fill="FFFFFF"/>
        </w:rPr>
      </w:pPr>
      <w:r>
        <w:rPr>
          <w:rStyle w:val="4"/>
          <w:rFonts w:hint="eastAsia" w:ascii="宋体" w:hAnsi="宋体" w:eastAsia="宋体" w:cs="宋体"/>
          <w:i w:val="0"/>
          <w:caps w:val="0"/>
          <w:color w:val="000000"/>
          <w:spacing w:val="0"/>
          <w:sz w:val="44"/>
          <w:szCs w:val="44"/>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44"/>
          <w:szCs w:val="44"/>
          <w:shd w:val="clear" w:fill="FFFFFF"/>
        </w:rPr>
        <w:t>河南省正高级实验师申报评审条件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Style w:val="4"/>
          <w:rFonts w:ascii="楷体_GB2312" w:hAnsi="Times New Roman" w:eastAsia="楷体_GB2312" w:cs="楷体_GB2312"/>
          <w:b w:val="0"/>
          <w:i w:val="0"/>
          <w:caps w:val="0"/>
          <w:color w:val="000000"/>
          <w:spacing w:val="0"/>
          <w:sz w:val="32"/>
          <w:szCs w:val="32"/>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sz w:val="32"/>
          <w:szCs w:val="32"/>
          <w:shd w:val="clear" w:fill="FFFFFF"/>
        </w:rPr>
        <w:t>第一章</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总</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7"/>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第一条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为适应我省经济社会发展的需要，进一步激发广大实验技术人员的积极性创造性，培养选拔高水平实验技术人才，</w:t>
      </w:r>
      <w:r>
        <w:rPr>
          <w:rFonts w:hint="eastAsia" w:ascii="仿宋_GB2312" w:hAnsi="Calibri" w:eastAsia="仿宋_GB2312" w:cs="仿宋_GB2312"/>
          <w:i w:val="0"/>
          <w:caps w:val="0"/>
          <w:color w:val="333333"/>
          <w:spacing w:val="0"/>
          <w:sz w:val="32"/>
          <w:szCs w:val="32"/>
          <w:shd w:val="clear" w:fill="FFFFFF"/>
        </w:rPr>
        <w:t>促进实验技术创新发展，</w:t>
      </w:r>
      <w:r>
        <w:rPr>
          <w:rFonts w:hint="eastAsia" w:ascii="仿宋_GB2312" w:hAnsi="Calibri" w:eastAsia="仿宋_GB2312" w:cs="仿宋_GB2312"/>
          <w:i w:val="0"/>
          <w:caps w:val="0"/>
          <w:color w:val="000000"/>
          <w:spacing w:val="0"/>
          <w:sz w:val="32"/>
          <w:szCs w:val="32"/>
          <w:shd w:val="clear" w:fill="FFFFFF"/>
        </w:rPr>
        <w:t>根据</w:t>
      </w:r>
      <w:r>
        <w:rPr>
          <w:rFonts w:hint="eastAsia" w:ascii="宋体" w:hAnsi="宋体" w:eastAsia="宋体" w:cs="宋体"/>
          <w:i w:val="0"/>
          <w:caps w:val="0"/>
          <w:color w:val="000000"/>
          <w:spacing w:val="0"/>
          <w:sz w:val="32"/>
          <w:szCs w:val="32"/>
          <w:shd w:val="clear" w:fill="FFFFFF"/>
        </w:rPr>
        <w:t>国家和我省深化职称制度改革精神，</w:t>
      </w:r>
      <w:r>
        <w:rPr>
          <w:rFonts w:hint="eastAsia" w:ascii="仿宋_GB2312" w:hAnsi="Calibri" w:eastAsia="仿宋_GB2312" w:cs="仿宋_GB2312"/>
          <w:i w:val="0"/>
          <w:caps w:val="0"/>
          <w:color w:val="000000"/>
          <w:spacing w:val="0"/>
          <w:sz w:val="32"/>
          <w:szCs w:val="32"/>
          <w:shd w:val="clear" w:fill="FFFFFF"/>
        </w:rPr>
        <w:t>结合我省实际，制定本条件。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第二条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本条件适用于我省从事实验教学、实验技术研究、实验室建设与管理、实验器材设计开发、大型仪器设备使用与管理等工作，为教学、科研和社会服务等提供实验服务和技术支撑的在职在岗专业技术人员。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第三条</w:t>
      </w:r>
      <w:r>
        <w:rPr>
          <w:rFonts w:hint="eastAsia" w:ascii="宋体" w:hAnsi="宋体" w:eastAsia="宋体" w:cs="宋体"/>
          <w:b/>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正高级实验师为正高级职称。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第四条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评审工作遵循人才成长规律，坚持德才兼备、注重实绩、客观公正的原则，可采用面试答辩、实践操作、专家评审等多种评价方式，注重对实验技术人员专业理论、实践能力与工作业绩的综合评价。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第二章</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第五条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（一）热爱祖国，拥护中国共产党的领导，遵守宪法和法律。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（二）贯彻党和国家的方针政策，遵守职业道德规范，爱岗敬业。身心健康，认真履行岗位职责，完成单位规定的工作任务。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（三）任现职以来年度考核和任期考核均为合格以上等次。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（四）申报专业和现从事专业一致。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第六条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学历和资历条件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具备大学本科毕业以上学历或学士以上学位（截止当年年底不满</w:t>
      </w:r>
      <w:r>
        <w:rPr>
          <w:rFonts w:hint="eastAsia" w:ascii="宋体" w:hAnsi="宋体" w:eastAsia="宋体" w:cs="宋体"/>
          <w:i w:val="0"/>
          <w:caps w:val="0"/>
          <w:color w:val="000000"/>
          <w:spacing w:val="0"/>
          <w:sz w:val="32"/>
          <w:szCs w:val="32"/>
          <w:shd w:val="clear" w:fill="FFFFFF"/>
        </w:rPr>
        <w:t>41</w:t>
      </w:r>
      <w:r>
        <w:rPr>
          <w:rFonts w:hint="eastAsia" w:ascii="仿宋_GB2312" w:hAnsi="Calibri" w:eastAsia="仿宋_GB2312" w:cs="仿宋_GB2312"/>
          <w:i w:val="0"/>
          <w:caps w:val="0"/>
          <w:color w:val="000000"/>
          <w:spacing w:val="0"/>
          <w:sz w:val="32"/>
          <w:szCs w:val="32"/>
          <w:shd w:val="clear" w:fill="FFFFFF"/>
        </w:rPr>
        <w:t>周岁的人员，须取得硕士以上学位），取得高级实验师资格并担任高级实验师职务</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不具备规定的学历或学位要求，担任高级实验师职务</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年以上，可破格申报；具备规定的学历或学位要求，业绩特别突出的，任职年限可提前</w:t>
      </w:r>
      <w:r>
        <w:rPr>
          <w:rFonts w:hint="eastAsia" w:ascii="宋体" w:hAnsi="宋体" w:eastAsia="宋体" w:cs="宋体"/>
          <w:i w:val="0"/>
          <w:caps w:val="0"/>
          <w:color w:val="000000"/>
          <w:spacing w:val="0"/>
          <w:sz w:val="32"/>
          <w:szCs w:val="32"/>
          <w:shd w:val="clear" w:fill="FFFFFF"/>
        </w:rPr>
        <w:t>1-2</w:t>
      </w:r>
      <w:r>
        <w:rPr>
          <w:rFonts w:hint="eastAsia" w:ascii="仿宋_GB2312" w:hAnsi="Calibri" w:eastAsia="仿宋_GB2312" w:cs="仿宋_GB2312"/>
          <w:i w:val="0"/>
          <w:caps w:val="0"/>
          <w:color w:val="000000"/>
          <w:spacing w:val="0"/>
          <w:sz w:val="32"/>
          <w:szCs w:val="32"/>
          <w:shd w:val="clear" w:fill="FFFFFF"/>
        </w:rPr>
        <w:t>年破格申报。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第三章</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第七条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专业理论水平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具有系统坚实的基础理论和专业知识，了解和掌握本学科国内外实验技术现状和发展趋势。具备丰富的实验操作经验、较强的专业实践能力和组织、指导大型实验技术工作以及解决关键性技术问题的能力。在本专业同行专家中具有较高权威性和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第八条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实验技术工作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（一）辅助教学的实验技术人员，系统承担</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门以上实验课的实验教学工作，年均实验课时不少于</w:t>
      </w:r>
      <w:r>
        <w:rPr>
          <w:rFonts w:hint="eastAsia" w:ascii="宋体" w:hAnsi="宋体" w:eastAsia="宋体" w:cs="宋体"/>
          <w:i w:val="0"/>
          <w:caps w:val="0"/>
          <w:color w:val="000000"/>
          <w:spacing w:val="0"/>
          <w:sz w:val="32"/>
          <w:szCs w:val="32"/>
          <w:shd w:val="clear" w:fill="FFFFFF"/>
        </w:rPr>
        <w:t>120</w:t>
      </w:r>
      <w:r>
        <w:rPr>
          <w:rFonts w:hint="eastAsia" w:ascii="仿宋_GB2312" w:hAnsi="Calibri" w:eastAsia="仿宋_GB2312" w:cs="仿宋_GB2312"/>
          <w:i w:val="0"/>
          <w:caps w:val="0"/>
          <w:color w:val="000000"/>
          <w:spacing w:val="0"/>
          <w:sz w:val="32"/>
          <w:szCs w:val="32"/>
          <w:shd w:val="clear" w:fill="FFFFFF"/>
        </w:rPr>
        <w:t>学时，教学效果优良。按照教学大纲的要求，独立规划实验教学项目，主持完成</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项以上高水平实验课程开发或改进项目。积极指导大学生科技创新活动，取得优异成绩。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辅助科研的实验技术人员，完成</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项以上省、部级重点科研项目或重大社会服务项目、技术攻关项目实验支持工作，或主持完成</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项以上大型、重要实验技术装置的研制、技术引进、设备改造项目。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（二）在研究开发和科研成果转化方面，或在大型、精密仪器设备的调试、使用、维护、检修、故障排除与管理、仪器设备功能的深度开发、自行研制开发实验设备或大型专用软件等方面成绩突出。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或者负责或参与实验教学改革研究和实验课程建设等工作，研究成果或建设成绩在实验教学中发挥良好作用，效果显著。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（三）指导和培养多名实验技术人员</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年以上，成效显著。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第九条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业绩成果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辅助教学的实验技术人员具备下列条件中的</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条以上，其中（一）至（四）条须具备</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条以上；辅助科研的实验技术人员具备下列条件中的</w:t>
      </w:r>
      <w:r>
        <w:rPr>
          <w:rFonts w:hint="eastAsia" w:ascii="宋体" w:hAnsi="宋体" w:eastAsia="宋体" w:cs="宋体"/>
          <w:i w:val="0"/>
          <w:caps w:val="0"/>
          <w:color w:val="000000"/>
          <w:spacing w:val="0"/>
          <w:sz w:val="32"/>
          <w:szCs w:val="32"/>
          <w:shd w:val="clear" w:fill="FFFFFF"/>
        </w:rPr>
        <w:t>3</w:t>
      </w:r>
      <w:r>
        <w:rPr>
          <w:rFonts w:hint="eastAsia" w:ascii="仿宋_GB2312" w:hAnsi="Calibri" w:eastAsia="仿宋_GB2312" w:cs="仿宋_GB2312"/>
          <w:i w:val="0"/>
          <w:caps w:val="0"/>
          <w:color w:val="000000"/>
          <w:spacing w:val="0"/>
          <w:sz w:val="32"/>
          <w:szCs w:val="32"/>
          <w:shd w:val="clear" w:fill="FFFFFF"/>
        </w:rPr>
        <w:t>条以上，其中（一）至（四）条须具备</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（一）完成国家级科研项目或教学工程项目</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项（均限前</w:t>
      </w:r>
      <w:r>
        <w:rPr>
          <w:rFonts w:hint="eastAsia" w:ascii="宋体" w:hAnsi="宋体" w:eastAsia="宋体" w:cs="宋体"/>
          <w:i w:val="0"/>
          <w:caps w:val="0"/>
          <w:color w:val="000000"/>
          <w:spacing w:val="0"/>
          <w:sz w:val="32"/>
          <w:szCs w:val="32"/>
          <w:shd w:val="clear" w:fill="FFFFFF"/>
        </w:rPr>
        <w:t>3</w:t>
      </w:r>
      <w:r>
        <w:rPr>
          <w:rFonts w:hint="eastAsia" w:ascii="仿宋_GB2312" w:hAnsi="Calibri" w:eastAsia="仿宋_GB2312" w:cs="仿宋_GB2312"/>
          <w:i w:val="0"/>
          <w:caps w:val="0"/>
          <w:color w:val="000000"/>
          <w:spacing w:val="0"/>
          <w:sz w:val="32"/>
          <w:szCs w:val="32"/>
          <w:shd w:val="clear" w:fill="FFFFFF"/>
        </w:rPr>
        <w:t>名），或主持完成省部级科研项目、省级教学工程项目或重点教学改革项目</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（二）国家级、省部级二等以上科技奖（省部级二等奖限前</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名）的主要完成人，或省级教学成果奖一等以上奖励（特等奖限前</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名，一等奖限前</w:t>
      </w:r>
      <w:r>
        <w:rPr>
          <w:rFonts w:hint="eastAsia" w:ascii="宋体" w:hAnsi="宋体" w:eastAsia="宋体" w:cs="宋体"/>
          <w:i w:val="0"/>
          <w:caps w:val="0"/>
          <w:color w:val="000000"/>
          <w:spacing w:val="0"/>
          <w:sz w:val="32"/>
          <w:szCs w:val="32"/>
          <w:shd w:val="clear" w:fill="FFFFFF"/>
        </w:rPr>
        <w:t>3</w:t>
      </w:r>
      <w:r>
        <w:rPr>
          <w:rFonts w:hint="eastAsia" w:ascii="仿宋_GB2312" w:hAnsi="Calibri" w:eastAsia="仿宋_GB2312" w:cs="仿宋_GB2312"/>
          <w:i w:val="0"/>
          <w:caps w:val="0"/>
          <w:color w:val="000000"/>
          <w:spacing w:val="0"/>
          <w:sz w:val="32"/>
          <w:szCs w:val="32"/>
          <w:shd w:val="clear" w:fill="FFFFFF"/>
        </w:rPr>
        <w:t>名）的主要完成人。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（三）</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项国家或行业标准、规程、规范的主要编写人，或</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项地方标准、规程、规范的第一编制人，并正式颁布实施。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（四）主持完成</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项以上重大技术革新、大型重要实验技术装置的研制、技术引进、设备改造项目，成果创新性强，取得显著的经济和社会效益。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或者近</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年负责承担过高水平（省级以上）实验室建设和管理工作，在其中发挥主要作用，建设管理成绩突出，在全国同类型实验室管理中处于领先地位。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（五）以第一作者在国内核心学术期刊上发表实验相关论文</w:t>
      </w:r>
      <w:r>
        <w:rPr>
          <w:rFonts w:hint="eastAsia" w:ascii="宋体" w:hAnsi="宋体" w:eastAsia="宋体" w:cs="宋体"/>
          <w:i w:val="0"/>
          <w:caps w:val="0"/>
          <w:color w:val="000000"/>
          <w:spacing w:val="0"/>
          <w:sz w:val="32"/>
          <w:szCs w:val="32"/>
          <w:shd w:val="clear" w:fill="FFFFFF"/>
        </w:rPr>
        <w:t>3</w:t>
      </w:r>
      <w:r>
        <w:rPr>
          <w:rFonts w:hint="eastAsia" w:ascii="仿宋_GB2312" w:hAnsi="Calibri" w:eastAsia="仿宋_GB2312" w:cs="仿宋_GB2312"/>
          <w:i w:val="0"/>
          <w:caps w:val="0"/>
          <w:color w:val="000000"/>
          <w:spacing w:val="0"/>
          <w:sz w:val="32"/>
          <w:szCs w:val="32"/>
          <w:shd w:val="clear" w:fill="FFFFFF"/>
        </w:rPr>
        <w:t>篇（其中至少</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篇期刊论文被SCI或</w:t>
      </w:r>
      <w:r>
        <w:rPr>
          <w:rFonts w:hint="eastAsia" w:ascii="宋体" w:hAnsi="宋体" w:eastAsia="宋体" w:cs="宋体"/>
          <w:i w:val="0"/>
          <w:caps w:val="0"/>
          <w:color w:val="000000"/>
          <w:spacing w:val="0"/>
          <w:sz w:val="32"/>
          <w:szCs w:val="32"/>
          <w:shd w:val="clear" w:fill="FFFFFF"/>
        </w:rPr>
        <w:t>EI</w:t>
      </w:r>
      <w:r>
        <w:rPr>
          <w:rFonts w:hint="eastAsia" w:ascii="仿宋_GB2312" w:hAnsi="Calibri" w:eastAsia="仿宋_GB2312" w:cs="仿宋_GB2312"/>
          <w:i w:val="0"/>
          <w:caps w:val="0"/>
          <w:color w:val="000000"/>
          <w:spacing w:val="0"/>
          <w:sz w:val="32"/>
          <w:szCs w:val="32"/>
          <w:shd w:val="clear" w:fill="FFFFFF"/>
        </w:rPr>
        <w:t>收录）；或者独立出版学术著作（本人撰写</w:t>
      </w:r>
      <w:r>
        <w:rPr>
          <w:rFonts w:hint="eastAsia" w:ascii="宋体" w:hAnsi="宋体" w:eastAsia="宋体" w:cs="宋体"/>
          <w:i w:val="0"/>
          <w:caps w:val="0"/>
          <w:color w:val="000000"/>
          <w:spacing w:val="0"/>
          <w:sz w:val="32"/>
          <w:szCs w:val="32"/>
          <w:shd w:val="clear" w:fill="FFFFFF"/>
        </w:rPr>
        <w:t>10</w:t>
      </w:r>
      <w:r>
        <w:rPr>
          <w:rFonts w:hint="eastAsia" w:ascii="仿宋_GB2312" w:hAnsi="Calibri" w:eastAsia="仿宋_GB2312" w:cs="仿宋_GB2312"/>
          <w:i w:val="0"/>
          <w:caps w:val="0"/>
          <w:color w:val="000000"/>
          <w:spacing w:val="0"/>
          <w:sz w:val="32"/>
          <w:szCs w:val="32"/>
          <w:shd w:val="clear" w:fill="FFFFFF"/>
        </w:rPr>
        <w:t>万字以上</w:t>
      </w:r>
      <w:r>
        <w:rPr>
          <w:rFonts w:hint="eastAsia" w:ascii="宋体" w:hAnsi="宋体" w:eastAsia="宋体" w:cs="宋体"/>
          <w:i w:val="0"/>
          <w:caps w:val="0"/>
          <w:color w:val="000000"/>
          <w:spacing w:val="0"/>
          <w:sz w:val="32"/>
          <w:szCs w:val="32"/>
          <w:shd w:val="clear" w:fill="FFFFFF"/>
        </w:rPr>
        <w:t>/</w:t>
      </w:r>
      <w:r>
        <w:rPr>
          <w:rFonts w:hint="eastAsia" w:ascii="仿宋_GB2312" w:hAnsi="Calibri" w:eastAsia="仿宋_GB2312" w:cs="仿宋_GB2312"/>
          <w:i w:val="0"/>
          <w:caps w:val="0"/>
          <w:color w:val="000000"/>
          <w:spacing w:val="0"/>
          <w:sz w:val="32"/>
          <w:szCs w:val="32"/>
          <w:shd w:val="clear" w:fill="FFFFFF"/>
        </w:rPr>
        <w:t>部</w:t>
      </w:r>
      <w:r>
        <w:rPr>
          <w:rFonts w:hint="eastAsia" w:ascii="宋体" w:hAnsi="宋体" w:eastAsia="宋体" w:cs="宋体"/>
          <w:i w:val="0"/>
          <w:caps w:val="0"/>
          <w:color w:val="000000"/>
          <w:spacing w:val="0"/>
          <w:sz w:val="32"/>
          <w:szCs w:val="32"/>
          <w:shd w:val="clear" w:fill="FFFFFF"/>
        </w:rPr>
        <w:t>)</w:t>
      </w:r>
      <w:r>
        <w:rPr>
          <w:rFonts w:hint="eastAsia" w:ascii="仿宋_GB2312" w:hAnsi="Calibri" w:eastAsia="仿宋_GB2312" w:cs="仿宋_GB2312"/>
          <w:i w:val="0"/>
          <w:caps w:val="0"/>
          <w:color w:val="000000"/>
          <w:spacing w:val="0"/>
          <w:sz w:val="32"/>
          <w:szCs w:val="32"/>
          <w:shd w:val="clear" w:fill="FFFFFF"/>
        </w:rPr>
        <w:t>或主编、副主编省级以上统编、规划实验教材、实验指导书（本人撰写</w:t>
      </w:r>
      <w:r>
        <w:rPr>
          <w:rFonts w:hint="eastAsia" w:ascii="宋体" w:hAnsi="宋体" w:eastAsia="宋体" w:cs="宋体"/>
          <w:i w:val="0"/>
          <w:caps w:val="0"/>
          <w:color w:val="000000"/>
          <w:spacing w:val="0"/>
          <w:sz w:val="32"/>
          <w:szCs w:val="32"/>
          <w:shd w:val="clear" w:fill="FFFFFF"/>
        </w:rPr>
        <w:t>6</w:t>
      </w:r>
      <w:r>
        <w:rPr>
          <w:rFonts w:hint="eastAsia" w:ascii="仿宋_GB2312" w:hAnsi="Calibri" w:eastAsia="仿宋_GB2312" w:cs="仿宋_GB2312"/>
          <w:i w:val="0"/>
          <w:caps w:val="0"/>
          <w:color w:val="000000"/>
          <w:spacing w:val="0"/>
          <w:sz w:val="32"/>
          <w:szCs w:val="32"/>
          <w:shd w:val="clear" w:fill="FFFFFF"/>
        </w:rPr>
        <w:t>万字以上</w:t>
      </w:r>
      <w:r>
        <w:rPr>
          <w:rFonts w:hint="eastAsia" w:ascii="宋体" w:hAnsi="宋体" w:eastAsia="宋体" w:cs="宋体"/>
          <w:i w:val="0"/>
          <w:caps w:val="0"/>
          <w:color w:val="000000"/>
          <w:spacing w:val="0"/>
          <w:sz w:val="32"/>
          <w:szCs w:val="32"/>
          <w:shd w:val="clear" w:fill="FFFFFF"/>
        </w:rPr>
        <w:t>/</w:t>
      </w:r>
      <w:r>
        <w:rPr>
          <w:rFonts w:hint="eastAsia" w:ascii="仿宋_GB2312" w:hAnsi="Calibri" w:eastAsia="仿宋_GB2312" w:cs="仿宋_GB2312"/>
          <w:i w:val="0"/>
          <w:caps w:val="0"/>
          <w:color w:val="000000"/>
          <w:spacing w:val="0"/>
          <w:sz w:val="32"/>
          <w:szCs w:val="32"/>
          <w:shd w:val="clear" w:fill="FFFFFF"/>
        </w:rPr>
        <w:t>部</w:t>
      </w:r>
      <w:r>
        <w:rPr>
          <w:rFonts w:hint="eastAsia" w:ascii="宋体" w:hAnsi="宋体" w:eastAsia="宋体" w:cs="宋体"/>
          <w:i w:val="0"/>
          <w:caps w:val="0"/>
          <w:color w:val="000000"/>
          <w:spacing w:val="0"/>
          <w:sz w:val="32"/>
          <w:szCs w:val="32"/>
          <w:shd w:val="clear" w:fill="FFFFFF"/>
        </w:rPr>
        <w:t>)</w:t>
      </w:r>
      <w:r>
        <w:rPr>
          <w:rFonts w:hint="eastAsia" w:ascii="仿宋_GB2312" w:hAnsi="Calibri" w:eastAsia="仿宋_GB2312" w:cs="仿宋_GB2312"/>
          <w:i w:val="0"/>
          <w:caps w:val="0"/>
          <w:color w:val="000000"/>
          <w:spacing w:val="0"/>
          <w:sz w:val="32"/>
          <w:szCs w:val="32"/>
          <w:shd w:val="clear" w:fill="FFFFFF"/>
        </w:rPr>
        <w:t>，同时以第一作者发表的期刊论文被SCI或</w:t>
      </w:r>
      <w:r>
        <w:rPr>
          <w:rFonts w:hint="eastAsia" w:ascii="宋体" w:hAnsi="宋体" w:eastAsia="宋体" w:cs="宋体"/>
          <w:i w:val="0"/>
          <w:caps w:val="0"/>
          <w:color w:val="000000"/>
          <w:spacing w:val="0"/>
          <w:sz w:val="32"/>
          <w:szCs w:val="32"/>
          <w:shd w:val="clear" w:fill="FFFFFF"/>
        </w:rPr>
        <w:t>EI</w:t>
      </w:r>
      <w:r>
        <w:rPr>
          <w:rFonts w:hint="eastAsia" w:ascii="仿宋_GB2312" w:hAnsi="Calibri" w:eastAsia="仿宋_GB2312" w:cs="仿宋_GB2312"/>
          <w:i w:val="0"/>
          <w:caps w:val="0"/>
          <w:color w:val="000000"/>
          <w:spacing w:val="0"/>
          <w:sz w:val="32"/>
          <w:szCs w:val="32"/>
          <w:shd w:val="clear" w:fill="FFFFFF"/>
        </w:rPr>
        <w:t>收录2篇。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（六）获得国家发明专利授权</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项以上（限第</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发明人），为本单位实现技术收入累计到账经费</w:t>
      </w:r>
      <w:r>
        <w:rPr>
          <w:rFonts w:hint="eastAsia" w:ascii="宋体" w:hAnsi="宋体" w:eastAsia="宋体" w:cs="宋体"/>
          <w:i w:val="0"/>
          <w:caps w:val="0"/>
          <w:color w:val="000000"/>
          <w:spacing w:val="0"/>
          <w:sz w:val="32"/>
          <w:szCs w:val="32"/>
          <w:shd w:val="clear" w:fill="FFFFFF"/>
        </w:rPr>
        <w:t>30</w:t>
      </w:r>
      <w:r>
        <w:rPr>
          <w:rFonts w:hint="eastAsia" w:ascii="仿宋_GB2312" w:hAnsi="Calibri" w:eastAsia="仿宋_GB2312" w:cs="仿宋_GB2312"/>
          <w:i w:val="0"/>
          <w:caps w:val="0"/>
          <w:color w:val="000000"/>
          <w:spacing w:val="0"/>
          <w:sz w:val="32"/>
          <w:szCs w:val="32"/>
          <w:shd w:val="clear" w:fill="FFFFFF"/>
        </w:rPr>
        <w:t>万元以上； 或者主持完成横向科研项目</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项以上，为本单位实现技术收入累计到账经费</w:t>
      </w:r>
      <w:r>
        <w:rPr>
          <w:rFonts w:hint="eastAsia" w:ascii="宋体" w:hAnsi="宋体" w:eastAsia="宋体" w:cs="宋体"/>
          <w:i w:val="0"/>
          <w:caps w:val="0"/>
          <w:color w:val="000000"/>
          <w:spacing w:val="0"/>
          <w:sz w:val="32"/>
          <w:szCs w:val="32"/>
          <w:shd w:val="clear" w:fill="FFFFFF"/>
        </w:rPr>
        <w:t>50</w:t>
      </w:r>
      <w:r>
        <w:rPr>
          <w:rFonts w:hint="eastAsia" w:ascii="仿宋_GB2312" w:hAnsi="Calibri" w:eastAsia="仿宋_GB2312" w:cs="仿宋_GB2312"/>
          <w:i w:val="0"/>
          <w:caps w:val="0"/>
          <w:color w:val="000000"/>
          <w:spacing w:val="0"/>
          <w:sz w:val="32"/>
          <w:szCs w:val="32"/>
          <w:shd w:val="clear" w:fill="FFFFFF"/>
        </w:rPr>
        <w:t>万元以上，项目已通过本单位和合作单位双方验收。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（七）直接指导（限第</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指导教师）的学生个人或团队在专业技能竞赛中获得国家级一等以上奖励。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第十条</w:t>
      </w:r>
      <w:r>
        <w:rPr>
          <w:rFonts w:hint="eastAsia" w:ascii="仿宋_GB2312" w:hAnsi="宋体" w:eastAsia="仿宋_GB2312" w:cs="仿宋_GB2312"/>
          <w:b/>
          <w:i w:val="0"/>
          <w:caps w:val="0"/>
          <w:color w:val="000000"/>
          <w:spacing w:val="0"/>
          <w:sz w:val="32"/>
          <w:szCs w:val="32"/>
          <w:shd w:val="clear" w:fill="FFFFFF"/>
        </w:rPr>
        <w:t> </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破格评审条件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符合正常评审的专业理论水平、实验技术工作和业绩成果等要求，还应具备下列条件之一：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（一）获国家自然科学奖、技术发明奖、科技进步奖二等奖以上的主要完成人（一等奖限前</w:t>
      </w:r>
      <w:r>
        <w:rPr>
          <w:rFonts w:hint="eastAsia" w:ascii="宋体" w:hAnsi="宋体" w:eastAsia="宋体" w:cs="宋体"/>
          <w:i w:val="0"/>
          <w:caps w:val="0"/>
          <w:color w:val="000000"/>
          <w:spacing w:val="0"/>
          <w:sz w:val="32"/>
          <w:szCs w:val="32"/>
          <w:shd w:val="clear" w:fill="FFFFFF"/>
        </w:rPr>
        <w:t>10</w:t>
      </w:r>
      <w:r>
        <w:rPr>
          <w:rFonts w:hint="eastAsia" w:ascii="仿宋_GB2312" w:hAnsi="Calibri" w:eastAsia="仿宋_GB2312" w:cs="仿宋_GB2312"/>
          <w:i w:val="0"/>
          <w:caps w:val="0"/>
          <w:color w:val="000000"/>
          <w:spacing w:val="0"/>
          <w:sz w:val="32"/>
          <w:szCs w:val="32"/>
          <w:shd w:val="clear" w:fill="FFFFFF"/>
        </w:rPr>
        <w:t>名，二等奖限前</w:t>
      </w:r>
      <w:r>
        <w:rPr>
          <w:rFonts w:hint="eastAsia" w:ascii="宋体" w:hAnsi="宋体" w:eastAsia="宋体" w:cs="宋体"/>
          <w:i w:val="0"/>
          <w:caps w:val="0"/>
          <w:color w:val="000000"/>
          <w:spacing w:val="0"/>
          <w:sz w:val="32"/>
          <w:szCs w:val="32"/>
          <w:shd w:val="clear" w:fill="FFFFFF"/>
        </w:rPr>
        <w:t>5</w:t>
      </w:r>
      <w:r>
        <w:rPr>
          <w:rFonts w:hint="eastAsia" w:ascii="仿宋_GB2312" w:hAnsi="Calibri" w:eastAsia="仿宋_GB2312" w:cs="仿宋_GB2312"/>
          <w:i w:val="0"/>
          <w:caps w:val="0"/>
          <w:color w:val="000000"/>
          <w:spacing w:val="0"/>
          <w:sz w:val="32"/>
          <w:szCs w:val="32"/>
          <w:shd w:val="clear" w:fill="FFFFFF"/>
        </w:rPr>
        <w:t>名），或省科技进步奖一等奖的主要完成人（限第</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（二）主持完成国家级科研项目</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（三）以第一作者发表的期刊论文被</w:t>
      </w:r>
      <w:r>
        <w:rPr>
          <w:rFonts w:hint="eastAsia" w:ascii="宋体" w:hAnsi="宋体" w:eastAsia="宋体" w:cs="宋体"/>
          <w:i w:val="0"/>
          <w:caps w:val="0"/>
          <w:color w:val="000000"/>
          <w:spacing w:val="0"/>
          <w:sz w:val="32"/>
          <w:szCs w:val="32"/>
          <w:shd w:val="clear" w:fill="FFFFFF"/>
        </w:rPr>
        <w:t>SCI</w:t>
      </w:r>
      <w:r>
        <w:rPr>
          <w:rFonts w:hint="eastAsia" w:ascii="仿宋_GB2312" w:hAnsi="Calibri" w:eastAsia="仿宋_GB2312" w:cs="仿宋_GB2312"/>
          <w:i w:val="0"/>
          <w:caps w:val="0"/>
          <w:color w:val="000000"/>
          <w:spacing w:val="0"/>
          <w:sz w:val="32"/>
          <w:szCs w:val="32"/>
          <w:shd w:val="clear" w:fill="FFFFFF"/>
        </w:rPr>
        <w:t>收录</w:t>
      </w:r>
      <w:r>
        <w:rPr>
          <w:rFonts w:hint="eastAsia" w:ascii="宋体" w:hAnsi="宋体" w:eastAsia="宋体" w:cs="宋体"/>
          <w:i w:val="0"/>
          <w:caps w:val="0"/>
          <w:color w:val="000000"/>
          <w:spacing w:val="0"/>
          <w:sz w:val="32"/>
          <w:szCs w:val="32"/>
          <w:shd w:val="clear" w:fill="FFFFFF"/>
        </w:rPr>
        <w:t>3</w:t>
      </w:r>
      <w:r>
        <w:rPr>
          <w:rFonts w:hint="eastAsia" w:ascii="仿宋_GB2312" w:hAnsi="Calibri" w:eastAsia="仿宋_GB2312" w:cs="仿宋_GB2312"/>
          <w:i w:val="0"/>
          <w:caps w:val="0"/>
          <w:color w:val="000000"/>
          <w:spacing w:val="0"/>
          <w:sz w:val="32"/>
          <w:szCs w:val="32"/>
          <w:shd w:val="clear" w:fill="FFFFFF"/>
        </w:rPr>
        <w:t>篇（限二区以上，其中一区</w:t>
      </w:r>
      <w:r>
        <w:rPr>
          <w:rFonts w:hint="eastAsia" w:ascii="宋体" w:hAnsi="宋体" w:eastAsia="宋体" w:cs="宋体"/>
          <w:i w:val="0"/>
          <w:caps w:val="0"/>
          <w:color w:val="000000"/>
          <w:spacing w:val="0"/>
          <w:sz w:val="32"/>
          <w:szCs w:val="32"/>
          <w:shd w:val="clear" w:fill="FFFFFF"/>
        </w:rPr>
        <w:t>2</w:t>
      </w:r>
      <w:r>
        <w:rPr>
          <w:rFonts w:hint="eastAsia" w:ascii="仿宋_GB2312" w:hAnsi="Calibri" w:eastAsia="仿宋_GB2312" w:cs="仿宋_GB2312"/>
          <w:i w:val="0"/>
          <w:caps w:val="0"/>
          <w:color w:val="000000"/>
          <w:spacing w:val="0"/>
          <w:sz w:val="32"/>
          <w:szCs w:val="32"/>
          <w:shd w:val="clear" w:fill="FFFFFF"/>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（四）获得国家发明专利授权</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项以上（限第</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发明人），为本单位实现技术收入累计到账经费</w:t>
      </w:r>
      <w:r>
        <w:rPr>
          <w:rFonts w:hint="eastAsia" w:ascii="宋体" w:hAnsi="宋体" w:eastAsia="宋体" w:cs="宋体"/>
          <w:i w:val="0"/>
          <w:caps w:val="0"/>
          <w:color w:val="000000"/>
          <w:spacing w:val="0"/>
          <w:sz w:val="32"/>
          <w:szCs w:val="32"/>
          <w:shd w:val="clear" w:fill="FFFFFF"/>
        </w:rPr>
        <w:t>50</w:t>
      </w:r>
      <w:r>
        <w:rPr>
          <w:rFonts w:hint="eastAsia" w:ascii="仿宋_GB2312" w:hAnsi="Calibri" w:eastAsia="仿宋_GB2312" w:cs="仿宋_GB2312"/>
          <w:i w:val="0"/>
          <w:caps w:val="0"/>
          <w:color w:val="000000"/>
          <w:spacing w:val="0"/>
          <w:sz w:val="32"/>
          <w:szCs w:val="32"/>
          <w:shd w:val="clear" w:fill="FFFFFF"/>
        </w:rPr>
        <w:t>万元以上； 或者主持完成横向科研项目</w:t>
      </w:r>
      <w:r>
        <w:rPr>
          <w:rFonts w:hint="eastAsia" w:ascii="宋体" w:hAnsi="宋体" w:eastAsia="宋体" w:cs="宋体"/>
          <w:i w:val="0"/>
          <w:caps w:val="0"/>
          <w:color w:val="000000"/>
          <w:spacing w:val="0"/>
          <w:sz w:val="32"/>
          <w:szCs w:val="32"/>
          <w:shd w:val="clear" w:fill="FFFFFF"/>
        </w:rPr>
        <w:t>1</w:t>
      </w:r>
      <w:r>
        <w:rPr>
          <w:rFonts w:hint="eastAsia" w:ascii="仿宋_GB2312" w:hAnsi="Calibri" w:eastAsia="仿宋_GB2312" w:cs="仿宋_GB2312"/>
          <w:i w:val="0"/>
          <w:caps w:val="0"/>
          <w:color w:val="000000"/>
          <w:spacing w:val="0"/>
          <w:sz w:val="32"/>
          <w:szCs w:val="32"/>
          <w:shd w:val="clear" w:fill="FFFFFF"/>
        </w:rPr>
        <w:t>项以上，为本单位实现技术收入累计到账经费</w:t>
      </w:r>
      <w:r>
        <w:rPr>
          <w:rFonts w:hint="eastAsia" w:ascii="宋体" w:hAnsi="宋体" w:eastAsia="宋体" w:cs="宋体"/>
          <w:i w:val="0"/>
          <w:caps w:val="0"/>
          <w:color w:val="000000"/>
          <w:spacing w:val="0"/>
          <w:sz w:val="32"/>
          <w:szCs w:val="32"/>
          <w:shd w:val="clear" w:fill="FFFFFF"/>
        </w:rPr>
        <w:t>80</w:t>
      </w:r>
      <w:r>
        <w:rPr>
          <w:rFonts w:hint="eastAsia" w:ascii="仿宋_GB2312" w:hAnsi="Calibri" w:eastAsia="仿宋_GB2312" w:cs="仿宋_GB2312"/>
          <w:i w:val="0"/>
          <w:caps w:val="0"/>
          <w:color w:val="000000"/>
          <w:spacing w:val="0"/>
          <w:sz w:val="32"/>
          <w:szCs w:val="32"/>
          <w:shd w:val="clear" w:fill="FFFFFF"/>
        </w:rPr>
        <w:t>万元以上，项目已通过本单位和合作单位双方验收。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第四章</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附</w:t>
      </w:r>
      <w:r>
        <w:rPr>
          <w:rFonts w:hint="eastAsia" w:ascii="宋体" w:hAnsi="宋体" w:eastAsia="宋体" w:cs="宋体"/>
          <w:i w:val="0"/>
          <w:caps w:val="0"/>
          <w:color w:val="000000"/>
          <w:spacing w:val="0"/>
          <w:sz w:val="32"/>
          <w:szCs w:val="32"/>
          <w:shd w:val="clear" w:fill="FFFFFF"/>
        </w:rPr>
        <w:t>  </w:t>
      </w:r>
      <w:r>
        <w:rPr>
          <w:rFonts w:hint="eastAsia" w:ascii="黑体" w:hAnsi="宋体" w:eastAsia="黑体" w:cs="黑体"/>
          <w:i w:val="0"/>
          <w:caps w:val="0"/>
          <w:color w:val="000000"/>
          <w:spacing w:val="0"/>
          <w:sz w:val="32"/>
          <w:szCs w:val="32"/>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第十一条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本条件规定的申报条件和评审条件应同时具备。实验技术工作、业绩成果和破格评审条件均为申报人担任高级实验师职务以后取得的本专业或本学科领域的业绩。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第十二条 </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国家级科技奖指国家最高科学技术奖、国家自然科学奖、国家技术发明奖、国家科学技术进步奖。省级科技奖指省科学技术杰出贡献奖、科学技术进步奖、技术发明奖。部级奖励以国家科学技术奖励工作办公室批准的部级奖励为准。奖励应附个人获奖证书、表彰文件以及研究报告等原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同一项目多次获奖，取最高奖。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第十三条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科研项目指政府科技主管部门以及受政府部门委托的其他机构（如自然科学基金委）正式下达或批准立项的纵向科研项目。科研项目的级别以下达或立项时确定的级别为准。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科研项目完成指研究成果已结项验收或通过省级成果登记。应提供立项批文、计划任务书或合同、结题验收报告、结项证书或鉴定证书等相关材料。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5" w:right="0" w:firstLine="60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shd w:val="clear" w:fill="FFFFFF"/>
        </w:rPr>
        <w:t>横向科研项目应提供项目合作协议和项目研究报告。专利转化应提供转受双方签订的转让合同。到帐经费应提供合作单位银行出账单、工作单位银行入账单、发票及费用支出账目等凭据原件或加盖单位财务公章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第十四条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省级以上教学工程项目指专业综合改革试点、教学团队、精品资源共享课程、双语教学示范课程、实验教学示范中心等，应提供教育行政部门的正式文件和学校原始申报材料及学校相关负责人签字、盖章的证明。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第十五条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论文发表的刊物不含增刊、特刊、专刊、周刊、非学术刊物、论文集等。论文不含未被</w:t>
      </w:r>
      <w:r>
        <w:rPr>
          <w:rFonts w:hint="eastAsia" w:ascii="宋体" w:hAnsi="宋体" w:eastAsia="宋体" w:cs="宋体"/>
          <w:i w:val="0"/>
          <w:caps w:val="0"/>
          <w:color w:val="000000"/>
          <w:spacing w:val="0"/>
          <w:sz w:val="32"/>
          <w:szCs w:val="32"/>
          <w:shd w:val="clear" w:fill="FFFFFF"/>
        </w:rPr>
        <w:t>SCI</w:t>
      </w:r>
      <w:r>
        <w:rPr>
          <w:rFonts w:hint="eastAsia" w:ascii="仿宋_GB2312" w:hAnsi="宋体" w:eastAsia="仿宋_GB2312" w:cs="仿宋_GB2312"/>
          <w:i w:val="0"/>
          <w:caps w:val="0"/>
          <w:color w:val="000000"/>
          <w:spacing w:val="0"/>
          <w:sz w:val="32"/>
          <w:szCs w:val="32"/>
          <w:shd w:val="clear" w:fill="FFFFFF"/>
        </w:rPr>
        <w:t>、</w:t>
      </w:r>
      <w:r>
        <w:rPr>
          <w:rFonts w:hint="eastAsia" w:ascii="宋体" w:hAnsi="宋体" w:eastAsia="宋体" w:cs="宋体"/>
          <w:i w:val="0"/>
          <w:caps w:val="0"/>
          <w:color w:val="000000"/>
          <w:spacing w:val="0"/>
          <w:sz w:val="32"/>
          <w:szCs w:val="32"/>
          <w:shd w:val="clear" w:fill="FFFFFF"/>
        </w:rPr>
        <w:t>EI</w:t>
      </w:r>
      <w:r>
        <w:rPr>
          <w:rFonts w:hint="eastAsia" w:ascii="仿宋_GB2312" w:hAnsi="宋体" w:eastAsia="仿宋_GB2312" w:cs="仿宋_GB2312"/>
          <w:i w:val="0"/>
          <w:caps w:val="0"/>
          <w:color w:val="000000"/>
          <w:spacing w:val="0"/>
          <w:sz w:val="32"/>
          <w:szCs w:val="32"/>
          <w:shd w:val="clear" w:fill="FFFFFF"/>
        </w:rPr>
        <w:t>收录的电子期刊论文。论文字数一般不少于</w:t>
      </w:r>
      <w:r>
        <w:rPr>
          <w:rFonts w:hint="eastAsia" w:ascii="宋体" w:hAnsi="宋体" w:eastAsia="宋体" w:cs="宋体"/>
          <w:i w:val="0"/>
          <w:caps w:val="0"/>
          <w:color w:val="000000"/>
          <w:spacing w:val="0"/>
          <w:sz w:val="32"/>
          <w:szCs w:val="32"/>
          <w:shd w:val="clear" w:fill="FFFFFF"/>
        </w:rPr>
        <w:t>3000</w:t>
      </w:r>
      <w:r>
        <w:rPr>
          <w:rFonts w:hint="eastAsia" w:ascii="仿宋_GB2312" w:hAnsi="宋体" w:eastAsia="仿宋_GB2312" w:cs="仿宋_GB2312"/>
          <w:i w:val="0"/>
          <w:caps w:val="0"/>
          <w:color w:val="000000"/>
          <w:spacing w:val="0"/>
          <w:sz w:val="32"/>
          <w:szCs w:val="32"/>
          <w:shd w:val="clear" w:fill="FFFFFF"/>
        </w:rPr>
        <w:t>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第十六条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国内核心学术期刊指北京大学出版社《中文核心期刊要目总览》收录的学术期刊和《中国科学引文数据库》核心库来源期刊。</w:t>
      </w:r>
      <w:r>
        <w:rPr>
          <w:rFonts w:hint="eastAsia" w:ascii="宋体" w:hAnsi="宋体" w:eastAsia="宋体" w:cs="宋体"/>
          <w:i w:val="0"/>
          <w:caps w:val="0"/>
          <w:color w:val="000000"/>
          <w:spacing w:val="0"/>
          <w:sz w:val="32"/>
          <w:szCs w:val="32"/>
          <w:shd w:val="clear" w:fill="FFFFFF"/>
        </w:rPr>
        <w:t>SCI</w:t>
      </w:r>
      <w:r>
        <w:rPr>
          <w:rFonts w:hint="eastAsia" w:ascii="仿宋_GB2312" w:hAnsi="Calibri" w:eastAsia="仿宋_GB2312" w:cs="仿宋_GB2312"/>
          <w:i w:val="0"/>
          <w:caps w:val="0"/>
          <w:color w:val="000000"/>
          <w:spacing w:val="0"/>
          <w:sz w:val="32"/>
          <w:szCs w:val="32"/>
          <w:shd w:val="clear" w:fill="FFFFFF"/>
        </w:rPr>
        <w:t>为科学引文索引，</w:t>
      </w:r>
      <w:r>
        <w:rPr>
          <w:rFonts w:hint="eastAsia" w:ascii="宋体" w:hAnsi="宋体" w:eastAsia="宋体" w:cs="宋体"/>
          <w:i w:val="0"/>
          <w:caps w:val="0"/>
          <w:color w:val="000000"/>
          <w:spacing w:val="0"/>
          <w:sz w:val="32"/>
          <w:szCs w:val="32"/>
          <w:shd w:val="clear" w:fill="FFFFFF"/>
        </w:rPr>
        <w:t>EI</w:t>
      </w:r>
      <w:r>
        <w:rPr>
          <w:rFonts w:hint="eastAsia" w:ascii="仿宋_GB2312" w:hAnsi="Calibri" w:eastAsia="仿宋_GB2312" w:cs="仿宋_GB2312"/>
          <w:i w:val="0"/>
          <w:caps w:val="0"/>
          <w:color w:val="000000"/>
          <w:spacing w:val="0"/>
          <w:sz w:val="32"/>
          <w:szCs w:val="32"/>
          <w:shd w:val="clear" w:fill="FFFFFF"/>
        </w:rPr>
        <w:t>为工程索引。</w:t>
      </w:r>
      <w:r>
        <w:rPr>
          <w:rFonts w:hint="eastAsia" w:ascii="宋体" w:hAnsi="宋体" w:eastAsia="宋体" w:cs="宋体"/>
          <w:i w:val="0"/>
          <w:caps w:val="0"/>
          <w:color w:val="000000"/>
          <w:spacing w:val="0"/>
          <w:sz w:val="32"/>
          <w:szCs w:val="32"/>
          <w:shd w:val="clear" w:fill="FFFFFF"/>
        </w:rPr>
        <w:t>SCI</w:t>
      </w:r>
      <w:r>
        <w:rPr>
          <w:rFonts w:hint="eastAsia" w:ascii="仿宋_GB2312" w:hAnsi="Calibri" w:eastAsia="仿宋_GB2312" w:cs="仿宋_GB2312"/>
          <w:i w:val="0"/>
          <w:caps w:val="0"/>
          <w:color w:val="000000"/>
          <w:spacing w:val="0"/>
          <w:sz w:val="32"/>
          <w:szCs w:val="32"/>
          <w:shd w:val="clear" w:fill="FFFFFF"/>
        </w:rPr>
        <w:t>期刊分区标准参照中国科学院文献情报中心</w:t>
      </w:r>
      <w:r>
        <w:rPr>
          <w:rFonts w:hint="eastAsia" w:ascii="宋体" w:hAnsi="宋体" w:eastAsia="宋体" w:cs="宋体"/>
          <w:i w:val="0"/>
          <w:caps w:val="0"/>
          <w:color w:val="000000"/>
          <w:spacing w:val="0"/>
          <w:sz w:val="32"/>
          <w:szCs w:val="32"/>
          <w:shd w:val="clear" w:fill="FFFFFF"/>
        </w:rPr>
        <w:t>JCR</w:t>
      </w:r>
      <w:r>
        <w:rPr>
          <w:rFonts w:hint="eastAsia" w:ascii="仿宋_GB2312" w:hAnsi="Calibri" w:eastAsia="仿宋_GB2312" w:cs="仿宋_GB2312"/>
          <w:i w:val="0"/>
          <w:caps w:val="0"/>
          <w:color w:val="000000"/>
          <w:spacing w:val="0"/>
          <w:sz w:val="32"/>
          <w:szCs w:val="32"/>
          <w:shd w:val="clear" w:fill="FFFFFF"/>
        </w:rPr>
        <w:t>期刊影响因子及分区情况。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第十七条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著作、实验教材、实验指导书不含论文集、习题集等。省级以上统编、规划实验教材、实验指导书，应附省级教育行政部门批准教材立项的文件。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第十八条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专利应附专利请求书、说明书和专利证书。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黑体" w:hAnsi="宋体" w:eastAsia="黑体" w:cs="黑体"/>
          <w:i w:val="0"/>
          <w:caps w:val="0"/>
          <w:color w:val="000000"/>
          <w:spacing w:val="0"/>
          <w:sz w:val="32"/>
          <w:szCs w:val="32"/>
          <w:shd w:val="clear" w:fill="FFFFFF"/>
        </w:rPr>
        <w:t>第十九条</w:t>
      </w:r>
      <w:r>
        <w:rPr>
          <w:rFonts w:hint="eastAsia" w:ascii="宋体" w:hAnsi="宋体" w:eastAsia="宋体" w:cs="宋体"/>
          <w:i w:val="0"/>
          <w:caps w:val="0"/>
          <w:color w:val="000000"/>
          <w:spacing w:val="0"/>
          <w:sz w:val="32"/>
          <w:szCs w:val="32"/>
          <w:shd w:val="clear" w:fill="FFFFFF"/>
        </w:rPr>
        <w:t>  </w:t>
      </w:r>
      <w:r>
        <w:rPr>
          <w:rFonts w:hint="eastAsia" w:ascii="仿宋_GB2312" w:hAnsi="Calibri" w:eastAsia="仿宋_GB2312" w:cs="仿宋_GB2312"/>
          <w:i w:val="0"/>
          <w:caps w:val="0"/>
          <w:color w:val="000000"/>
          <w:spacing w:val="0"/>
          <w:sz w:val="32"/>
          <w:szCs w:val="32"/>
          <w:shd w:val="clear" w:fill="FFFFFF"/>
        </w:rPr>
        <w:t>同一内容的项目、成果奖励、专利、论文、著作、教材不重复计算。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第二十条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本条件所称“以上”均含本级。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第二十一条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本条件是评审委员会专家评审时掌握的基本条件，评审委员会在衡量申报人符合基本条件的前提下，如申报人工作业绩中某项业绩特别突出，有重大贡献或突破，经评审委员会专家集体论证，达到正高级实验师的水平要求，可认为符合业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第二十二条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自主评审单位可制定不低于本条件水平要求的单位标准。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shd w:val="clear" w:fill="FFFFFF"/>
        </w:rPr>
        <w:t>第二十三条</w:t>
      </w:r>
      <w:r>
        <w:rPr>
          <w:rFonts w:hint="eastAsia" w:ascii="宋体" w:hAnsi="宋体" w:eastAsia="宋体" w:cs="宋体"/>
          <w:i w:val="0"/>
          <w:caps w:val="0"/>
          <w:color w:val="000000"/>
          <w:spacing w:val="0"/>
          <w:sz w:val="32"/>
          <w:szCs w:val="32"/>
          <w:shd w:val="clear" w:fill="FFFFFF"/>
        </w:rPr>
        <w:t>  </w:t>
      </w:r>
      <w:r>
        <w:rPr>
          <w:rFonts w:hint="eastAsia" w:ascii="仿宋_GB2312" w:hAnsi="宋体" w:eastAsia="仿宋_GB2312" w:cs="仿宋_GB2312"/>
          <w:i w:val="0"/>
          <w:caps w:val="0"/>
          <w:color w:val="000000"/>
          <w:spacing w:val="0"/>
          <w:sz w:val="32"/>
          <w:szCs w:val="32"/>
          <w:shd w:val="clear" w:fill="FFFFFF"/>
        </w:rPr>
        <w:t>本条件自下发之日起施行。未尽事宜，按国家和我省有关职称政策执行。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47838"/>
    <w:rsid w:val="2D947838"/>
    <w:rsid w:val="373223A5"/>
    <w:rsid w:val="3BBB7F5F"/>
    <w:rsid w:val="53C83BED"/>
    <w:rsid w:val="5CBB0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2018-12-29T04:15:00Z</dcterms:created>
  <dc:creator>圆圆的帅</dc:creator>
  <cp:lastModifiedBy>圆圆的帅</cp:lastModifiedBy>
  <dcterms:modified xsi:type="dcterms:W3CDTF">2018-12-29T04:25:34Z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