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A8E" w:rsidRDefault="00BF2A8E" w:rsidP="00BF2A8E">
      <w:pPr>
        <w:tabs>
          <w:tab w:val="left" w:pos="7560"/>
        </w:tabs>
        <w:spacing w:line="360" w:lineRule="auto"/>
        <w:ind w:rightChars="-15" w:right="-33"/>
        <w:jc w:val="center"/>
        <w:rPr>
          <w:rFonts w:eastAsia="黑体" w:hint="eastAsia"/>
          <w:sz w:val="32"/>
        </w:rPr>
      </w:pPr>
      <w:r>
        <w:rPr>
          <w:rFonts w:eastAsia="黑体" w:hint="eastAsia"/>
          <w:sz w:val="32"/>
        </w:rPr>
        <w:t>黄芪多糖降低</w:t>
      </w:r>
      <w:r>
        <w:rPr>
          <w:rFonts w:eastAsia="黑体" w:hint="eastAsia"/>
          <w:sz w:val="32"/>
        </w:rPr>
        <w:t>2</w:t>
      </w:r>
      <w:r>
        <w:rPr>
          <w:rFonts w:eastAsia="黑体" w:hint="eastAsia"/>
          <w:sz w:val="32"/>
        </w:rPr>
        <w:t>型糖尿病大鼠血糖水平及预防糖尿病相关并发症的实验研究</w:t>
      </w:r>
    </w:p>
    <w:p w:rsidR="00BF2A8E" w:rsidRDefault="00BF2A8E" w:rsidP="00BF2A8E">
      <w:pPr>
        <w:tabs>
          <w:tab w:val="left" w:pos="7560"/>
        </w:tabs>
        <w:spacing w:line="360" w:lineRule="auto"/>
        <w:ind w:rightChars="-15" w:right="-33" w:firstLineChars="800" w:firstLine="2560"/>
        <w:rPr>
          <w:rFonts w:eastAsia="黑体" w:hint="eastAsia"/>
          <w:sz w:val="32"/>
        </w:rPr>
      </w:pPr>
      <w:r>
        <w:rPr>
          <w:rFonts w:eastAsia="黑体" w:hint="eastAsia"/>
          <w:sz w:val="32"/>
        </w:rPr>
        <w:t>研究生：王晓琳</w:t>
      </w:r>
    </w:p>
    <w:p w:rsidR="00BF2A8E" w:rsidRDefault="00BF2A8E" w:rsidP="00BF2A8E">
      <w:pPr>
        <w:tabs>
          <w:tab w:val="left" w:pos="7560"/>
        </w:tabs>
        <w:spacing w:line="360" w:lineRule="auto"/>
        <w:ind w:rightChars="-15" w:right="-33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t>指导教师：翁孝刚</w:t>
      </w:r>
    </w:p>
    <w:p w:rsidR="00BF2A8E" w:rsidRDefault="00BF2A8E" w:rsidP="00BF2A8E">
      <w:pPr>
        <w:tabs>
          <w:tab w:val="right" w:pos="8787"/>
        </w:tabs>
        <w:spacing w:line="240" w:lineRule="atLeast"/>
        <w:rPr>
          <w:rFonts w:eastAsia="黑体" w:hint="eastAsia"/>
          <w:sz w:val="30"/>
          <w:szCs w:val="30"/>
        </w:rPr>
      </w:pPr>
    </w:p>
    <w:p w:rsidR="00BF2A8E" w:rsidRDefault="00BF2A8E" w:rsidP="00BF2A8E">
      <w:pPr>
        <w:tabs>
          <w:tab w:val="right" w:pos="8787"/>
        </w:tabs>
        <w:spacing w:line="240" w:lineRule="atLeast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目的</w:t>
      </w:r>
      <w:r>
        <w:rPr>
          <w:rFonts w:eastAsia="黑体"/>
          <w:sz w:val="30"/>
          <w:szCs w:val="30"/>
        </w:rPr>
        <w:t xml:space="preserve"> </w:t>
      </w:r>
      <w:r>
        <w:rPr>
          <w:rFonts w:eastAsia="黑体" w:hint="eastAsia"/>
          <w:sz w:val="30"/>
          <w:szCs w:val="30"/>
        </w:rPr>
        <w:tab/>
      </w:r>
    </w:p>
    <w:p w:rsidR="00BF2A8E" w:rsidRDefault="00BF2A8E" w:rsidP="00BF2A8E">
      <w:pPr>
        <w:tabs>
          <w:tab w:val="left" w:pos="7560"/>
        </w:tabs>
        <w:spacing w:line="240" w:lineRule="atLeast"/>
        <w:rPr>
          <w:sz w:val="24"/>
        </w:rPr>
      </w:pPr>
      <w:r>
        <w:rPr>
          <w:rFonts w:eastAsia="黑体"/>
          <w:sz w:val="30"/>
          <w:szCs w:val="30"/>
        </w:rPr>
        <w:t xml:space="preserve">   </w:t>
      </w:r>
      <w:r>
        <w:rPr>
          <w:sz w:val="24"/>
        </w:rPr>
        <w:t>通过</w:t>
      </w:r>
      <w:r>
        <w:rPr>
          <w:rFonts w:hint="eastAsia"/>
          <w:sz w:val="24"/>
        </w:rPr>
        <w:t>小剂量链脲佐菌素</w:t>
      </w:r>
      <w:r>
        <w:rPr>
          <w:rFonts w:hint="eastAsia"/>
          <w:sz w:val="24"/>
        </w:rPr>
        <w:t>(</w:t>
      </w:r>
      <w:proofErr w:type="spellStart"/>
      <w:r>
        <w:rPr>
          <w:rFonts w:hint="eastAsia"/>
          <w:sz w:val="24"/>
        </w:rPr>
        <w:t>Streptozotocin</w:t>
      </w:r>
      <w:proofErr w:type="spellEnd"/>
      <w:r>
        <w:rPr>
          <w:rFonts w:hint="eastAsia"/>
          <w:sz w:val="24"/>
        </w:rPr>
        <w:t>, STZ)</w:t>
      </w:r>
      <w:r>
        <w:rPr>
          <w:rFonts w:hint="eastAsia"/>
          <w:sz w:val="24"/>
        </w:rPr>
        <w:t>和高脂高糖饲料喂养方式，建立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型糖尿病大鼠模型。</w:t>
      </w:r>
      <w:r>
        <w:rPr>
          <w:sz w:val="24"/>
        </w:rPr>
        <w:t>密切观察</w:t>
      </w:r>
      <w:r>
        <w:rPr>
          <w:rFonts w:hint="eastAsia"/>
          <w:sz w:val="24"/>
        </w:rPr>
        <w:t>给予不同干预的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型糖尿病大鼠血糖水平、血脂水平以及相关肾脏指标变化，进一步探讨分析黄芪多糖在治疗糖尿病及预防并发症中的临床价值</w:t>
      </w:r>
      <w:r>
        <w:rPr>
          <w:sz w:val="24"/>
        </w:rPr>
        <w:t>。</w:t>
      </w:r>
    </w:p>
    <w:p w:rsidR="00BF2A8E" w:rsidRDefault="00BF2A8E" w:rsidP="00BF2A8E">
      <w:pPr>
        <w:tabs>
          <w:tab w:val="left" w:pos="7560"/>
        </w:tabs>
        <w:spacing w:line="240" w:lineRule="atLeast"/>
        <w:rPr>
          <w:rFonts w:eastAsia="黑体"/>
          <w:sz w:val="28"/>
        </w:rPr>
      </w:pPr>
      <w:r>
        <w:rPr>
          <w:rFonts w:eastAsia="黑体"/>
          <w:sz w:val="30"/>
          <w:szCs w:val="30"/>
        </w:rPr>
        <w:t>方法</w:t>
      </w:r>
      <w:r>
        <w:rPr>
          <w:rFonts w:eastAsia="黑体"/>
          <w:sz w:val="30"/>
          <w:szCs w:val="30"/>
        </w:rPr>
        <w:t xml:space="preserve"> </w:t>
      </w:r>
      <w:r>
        <w:rPr>
          <w:rFonts w:eastAsia="黑体"/>
          <w:sz w:val="28"/>
        </w:rPr>
        <w:t xml:space="preserve"> </w:t>
      </w:r>
    </w:p>
    <w:p w:rsidR="00BF2A8E" w:rsidRDefault="00BF2A8E" w:rsidP="00BF2A8E">
      <w:pPr>
        <w:tabs>
          <w:tab w:val="left" w:pos="7560"/>
        </w:tabs>
        <w:spacing w:line="240" w:lineRule="atLeast"/>
        <w:ind w:firstLineChars="196" w:firstLine="470"/>
        <w:rPr>
          <w:sz w:val="24"/>
        </w:rPr>
      </w:pPr>
      <w:r>
        <w:rPr>
          <w:sz w:val="24"/>
        </w:rPr>
        <w:t>选择健康状况良好的</w:t>
      </w:r>
      <w:r>
        <w:rPr>
          <w:sz w:val="24"/>
        </w:rPr>
        <w:t>8</w:t>
      </w:r>
      <w:r>
        <w:rPr>
          <w:sz w:val="24"/>
        </w:rPr>
        <w:t>周龄</w:t>
      </w:r>
      <w:proofErr w:type="spellStart"/>
      <w:r>
        <w:rPr>
          <w:sz w:val="24"/>
        </w:rPr>
        <w:t>Wistar</w:t>
      </w:r>
      <w:proofErr w:type="spellEnd"/>
      <w:r>
        <w:rPr>
          <w:sz w:val="24"/>
        </w:rPr>
        <w:t>大鼠共</w:t>
      </w:r>
      <w:r>
        <w:rPr>
          <w:rFonts w:hint="eastAsia"/>
          <w:sz w:val="24"/>
        </w:rPr>
        <w:t>80</w:t>
      </w:r>
      <w:r>
        <w:rPr>
          <w:sz w:val="24"/>
        </w:rPr>
        <w:t>只，</w:t>
      </w:r>
      <w:r>
        <w:rPr>
          <w:rFonts w:hint="eastAsia"/>
          <w:sz w:val="24"/>
        </w:rPr>
        <w:t>雄性，</w:t>
      </w:r>
      <w:r>
        <w:rPr>
          <w:sz w:val="24"/>
        </w:rPr>
        <w:t>体重为</w:t>
      </w:r>
      <w:r>
        <w:rPr>
          <w:sz w:val="24"/>
        </w:rPr>
        <w:t>2</w:t>
      </w:r>
      <w:r>
        <w:rPr>
          <w:rFonts w:hint="eastAsia"/>
          <w:sz w:val="24"/>
        </w:rPr>
        <w:t>20</w:t>
      </w:r>
      <w:r>
        <w:rPr>
          <w:sz w:val="24"/>
        </w:rPr>
        <w:t>±15g</w:t>
      </w:r>
      <w:r>
        <w:rPr>
          <w:sz w:val="24"/>
        </w:rPr>
        <w:t>，均由</w:t>
      </w:r>
      <w:r>
        <w:rPr>
          <w:rFonts w:hint="eastAsia"/>
          <w:sz w:val="24"/>
        </w:rPr>
        <w:t>新乡医学院</w:t>
      </w:r>
      <w:r>
        <w:rPr>
          <w:sz w:val="24"/>
        </w:rPr>
        <w:t>医学实验动物中心提供</w:t>
      </w:r>
      <w:r>
        <w:rPr>
          <w:rFonts w:hint="eastAsia"/>
          <w:sz w:val="24"/>
        </w:rPr>
        <w:t>。相同环境下分笼饲养，自由光照，充足饮食，各组进食量无明显差异。</w:t>
      </w:r>
      <w:r>
        <w:rPr>
          <w:sz w:val="24"/>
        </w:rPr>
        <w:t>饲养室的温度保持在</w:t>
      </w:r>
      <w:r>
        <w:rPr>
          <w:sz w:val="24"/>
        </w:rPr>
        <w:t>23±2℃</w:t>
      </w:r>
      <w:r>
        <w:rPr>
          <w:sz w:val="24"/>
        </w:rPr>
        <w:t>，湿度维持在</w:t>
      </w:r>
      <w:r>
        <w:rPr>
          <w:sz w:val="24"/>
        </w:rPr>
        <w:t>41%±15%</w:t>
      </w:r>
      <w:r>
        <w:rPr>
          <w:rFonts w:hint="eastAsia"/>
          <w:sz w:val="24"/>
        </w:rPr>
        <w:t>。实验开始前所有</w:t>
      </w:r>
      <w:proofErr w:type="spellStart"/>
      <w:r>
        <w:rPr>
          <w:sz w:val="24"/>
        </w:rPr>
        <w:t>Wistar</w:t>
      </w:r>
      <w:proofErr w:type="spellEnd"/>
      <w:r>
        <w:rPr>
          <w:sz w:val="24"/>
        </w:rPr>
        <w:t>大鼠</w:t>
      </w:r>
      <w:r>
        <w:rPr>
          <w:rFonts w:hint="eastAsia"/>
          <w:sz w:val="24"/>
        </w:rPr>
        <w:t>均</w:t>
      </w:r>
      <w:r>
        <w:rPr>
          <w:sz w:val="24"/>
        </w:rPr>
        <w:t>适应性地喂养</w:t>
      </w:r>
      <w:r>
        <w:rPr>
          <w:sz w:val="24"/>
        </w:rPr>
        <w:t>1w</w:t>
      </w:r>
      <w:r>
        <w:rPr>
          <w:sz w:val="24"/>
        </w:rPr>
        <w:t>。</w:t>
      </w:r>
      <w:r>
        <w:rPr>
          <w:rFonts w:hint="eastAsia"/>
          <w:sz w:val="24"/>
        </w:rPr>
        <w:t>随机抽取</w:t>
      </w:r>
      <w:r>
        <w:rPr>
          <w:rFonts w:hint="eastAsia"/>
          <w:sz w:val="24"/>
        </w:rPr>
        <w:t>56</w:t>
      </w:r>
      <w:r>
        <w:rPr>
          <w:rFonts w:hint="eastAsia"/>
          <w:sz w:val="24"/>
        </w:rPr>
        <w:t>只，通过腹腔注射小剂量链脲佐菌素以及高脂高糖饲养方式建立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型糖尿病大鼠模型，</w:t>
      </w:r>
      <w:r>
        <w:rPr>
          <w:rFonts w:ascii="宋体" w:hAnsi="宋体" w:cs="宋体" w:hint="eastAsia"/>
          <w:sz w:val="24"/>
        </w:rPr>
        <w:t>造模过程中，</w:t>
      </w:r>
      <w:r>
        <w:rPr>
          <w:sz w:val="24"/>
        </w:rPr>
        <w:t>T</w:t>
      </w:r>
      <w:r>
        <w:rPr>
          <w:rFonts w:hint="eastAsia"/>
          <w:sz w:val="24"/>
        </w:rPr>
        <w:t>2</w:t>
      </w:r>
      <w:r w:rsidRPr="00586A7A">
        <w:rPr>
          <w:sz w:val="24"/>
        </w:rPr>
        <w:t>DM</w:t>
      </w:r>
      <w:r>
        <w:rPr>
          <w:rFonts w:ascii="宋体" w:hAnsi="宋体" w:cs="宋体" w:hint="eastAsia"/>
          <w:sz w:val="24"/>
        </w:rPr>
        <w:t>组大鼠</w:t>
      </w:r>
      <w:r>
        <w:rPr>
          <w:rFonts w:hint="eastAsia"/>
          <w:sz w:val="24"/>
        </w:rPr>
        <w:t>8.9</w:t>
      </w:r>
      <w:r>
        <w:rPr>
          <w:rFonts w:ascii="宋体" w:hAnsi="宋体" w:cs="宋体" w:hint="eastAsia"/>
          <w:sz w:val="24"/>
        </w:rPr>
        <w:t>％动物死亡</w:t>
      </w:r>
      <w:r>
        <w:rPr>
          <w:rFonts w:ascii="宋体" w:hAnsi="宋体" w:cs="宋体"/>
          <w:sz w:val="24"/>
        </w:rPr>
        <w:t>(</w:t>
      </w:r>
      <w:r>
        <w:rPr>
          <w:rFonts w:hint="eastAsia"/>
          <w:sz w:val="24"/>
        </w:rPr>
        <w:t>5</w:t>
      </w:r>
      <w:r>
        <w:rPr>
          <w:rFonts w:ascii="宋体" w:hAnsi="宋体" w:cs="宋体" w:hint="eastAsia"/>
          <w:sz w:val="24"/>
        </w:rPr>
        <w:t>／</w:t>
      </w:r>
      <w:r>
        <w:rPr>
          <w:rFonts w:hint="eastAsia"/>
          <w:sz w:val="24"/>
        </w:rPr>
        <w:t>56</w:t>
      </w:r>
      <w:r>
        <w:rPr>
          <w:rFonts w:ascii="宋体" w:hAnsi="宋体" w:cs="宋体"/>
          <w:sz w:val="24"/>
        </w:rPr>
        <w:t>)</w:t>
      </w:r>
      <w:r>
        <w:rPr>
          <w:rFonts w:ascii="宋体" w:hAnsi="宋体" w:cs="宋体" w:hint="eastAsia"/>
          <w:sz w:val="24"/>
        </w:rPr>
        <w:t>，</w:t>
      </w:r>
      <w:r w:rsidRPr="005A5A01">
        <w:rPr>
          <w:sz w:val="24"/>
        </w:rPr>
        <w:t>5</w:t>
      </w:r>
      <w:r>
        <w:rPr>
          <w:rFonts w:hint="eastAsia"/>
          <w:sz w:val="24"/>
        </w:rPr>
        <w:t>1</w:t>
      </w:r>
      <w:r>
        <w:rPr>
          <w:rFonts w:ascii="宋体" w:hAnsi="宋体" w:cs="宋体" w:hint="eastAsia"/>
          <w:sz w:val="24"/>
        </w:rPr>
        <w:t>只存活大鼠中</w:t>
      </w:r>
      <w:r>
        <w:rPr>
          <w:rFonts w:hint="eastAsia"/>
          <w:sz w:val="24"/>
        </w:rPr>
        <w:t>3</w:t>
      </w:r>
      <w:r>
        <w:rPr>
          <w:rFonts w:ascii="宋体" w:hAnsi="宋体" w:cs="宋体" w:hint="eastAsia"/>
          <w:sz w:val="24"/>
        </w:rPr>
        <w:t>只血糖不达标，予以剔除，最终成模</w:t>
      </w:r>
      <w:r w:rsidRPr="005A5A01">
        <w:rPr>
          <w:sz w:val="24"/>
        </w:rPr>
        <w:t>4</w:t>
      </w:r>
      <w:r>
        <w:rPr>
          <w:rFonts w:hint="eastAsia"/>
          <w:sz w:val="24"/>
        </w:rPr>
        <w:t>8</w:t>
      </w:r>
      <w:r>
        <w:rPr>
          <w:rFonts w:ascii="宋体" w:hAnsi="宋体" w:cs="宋体" w:hint="eastAsia"/>
          <w:sz w:val="24"/>
        </w:rPr>
        <w:t>只。</w:t>
      </w:r>
      <w:r>
        <w:rPr>
          <w:rFonts w:hint="eastAsia"/>
          <w:sz w:val="24"/>
        </w:rPr>
        <w:t>并随机分为模型对照组</w:t>
      </w:r>
      <w:r>
        <w:rPr>
          <w:rFonts w:hint="eastAsia"/>
          <w:sz w:val="24"/>
        </w:rPr>
        <w:t>(B</w:t>
      </w:r>
      <w:r>
        <w:rPr>
          <w:rFonts w:hint="eastAsia"/>
          <w:sz w:val="24"/>
        </w:rPr>
        <w:t>组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APS</w:t>
      </w:r>
      <w:r>
        <w:rPr>
          <w:rFonts w:hint="eastAsia"/>
          <w:sz w:val="24"/>
        </w:rPr>
        <w:t>组</w:t>
      </w:r>
      <w:r>
        <w:rPr>
          <w:rFonts w:hint="eastAsia"/>
          <w:sz w:val="24"/>
        </w:rPr>
        <w:t>(C</w:t>
      </w:r>
      <w:r>
        <w:rPr>
          <w:rFonts w:hint="eastAsia"/>
          <w:sz w:val="24"/>
        </w:rPr>
        <w:t>组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；余</w:t>
      </w:r>
      <w:r>
        <w:rPr>
          <w:rFonts w:hint="eastAsia"/>
          <w:sz w:val="24"/>
        </w:rPr>
        <w:t>24</w:t>
      </w:r>
      <w:r>
        <w:rPr>
          <w:rFonts w:hint="eastAsia"/>
          <w:sz w:val="24"/>
        </w:rPr>
        <w:t>只为正常对照组</w:t>
      </w:r>
      <w:r>
        <w:rPr>
          <w:rFonts w:hint="eastAsia"/>
          <w:sz w:val="24"/>
        </w:rPr>
        <w:t>(A</w:t>
      </w:r>
      <w:r>
        <w:rPr>
          <w:rFonts w:hint="eastAsia"/>
          <w:sz w:val="24"/>
        </w:rPr>
        <w:t>组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。</w:t>
      </w:r>
      <w:r>
        <w:rPr>
          <w:rFonts w:hint="eastAsia"/>
          <w:sz w:val="24"/>
        </w:rPr>
        <w:t>C</w:t>
      </w:r>
      <w:r>
        <w:rPr>
          <w:rFonts w:hint="eastAsia"/>
          <w:sz w:val="24"/>
        </w:rPr>
        <w:t>组大鼠给予</w:t>
      </w:r>
      <w:r>
        <w:rPr>
          <w:rFonts w:hint="eastAsia"/>
          <w:sz w:val="24"/>
        </w:rPr>
        <w:t>APS 400 mg/kg/d</w:t>
      </w:r>
      <w:r>
        <w:rPr>
          <w:rFonts w:hint="eastAsia"/>
          <w:sz w:val="24"/>
        </w:rPr>
        <w:t>灌胃，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C</w:t>
      </w:r>
      <w:r>
        <w:rPr>
          <w:rFonts w:hint="eastAsia"/>
          <w:sz w:val="24"/>
        </w:rPr>
        <w:t>组分别给予等量生理盐水。</w:t>
      </w:r>
    </w:p>
    <w:p w:rsidR="00BF2A8E" w:rsidRDefault="00BF2A8E" w:rsidP="00BF2A8E">
      <w:pPr>
        <w:tabs>
          <w:tab w:val="left" w:pos="7560"/>
        </w:tabs>
        <w:spacing w:line="240" w:lineRule="atLeast"/>
        <w:ind w:firstLineChars="196" w:firstLine="470"/>
        <w:rPr>
          <w:sz w:val="24"/>
        </w:rPr>
      </w:pPr>
      <w:r>
        <w:rPr>
          <w:rFonts w:hint="eastAsia"/>
          <w:sz w:val="24"/>
        </w:rPr>
        <w:t>分别于实验第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周分别自各组随机抓取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只大鼠，代谢笼法收集</w:t>
      </w:r>
      <w:r>
        <w:rPr>
          <w:rFonts w:hint="eastAsia"/>
          <w:sz w:val="24"/>
        </w:rPr>
        <w:t>24</w:t>
      </w:r>
      <w:r>
        <w:rPr>
          <w:rFonts w:hint="eastAsia"/>
          <w:sz w:val="24"/>
        </w:rPr>
        <w:t>小时尿液；禁食</w:t>
      </w:r>
      <w:r w:rsidRPr="00797461">
        <w:rPr>
          <w:rFonts w:hint="eastAsia"/>
          <w:sz w:val="24"/>
        </w:rPr>
        <w:t>12</w:t>
      </w:r>
      <w:r w:rsidRPr="00797461">
        <w:rPr>
          <w:rFonts w:hint="eastAsia"/>
          <w:sz w:val="24"/>
        </w:rPr>
        <w:t>小时，晨起取尾静脉血检测空腹血糖。然后给予相同饲料喂养，于进食后</w:t>
      </w:r>
      <w:r w:rsidRPr="00797461">
        <w:rPr>
          <w:rFonts w:hint="eastAsia"/>
          <w:sz w:val="24"/>
        </w:rPr>
        <w:t>0.5</w:t>
      </w:r>
      <w:r w:rsidRPr="00797461">
        <w:rPr>
          <w:rFonts w:hint="eastAsia"/>
          <w:sz w:val="24"/>
        </w:rPr>
        <w:t>、</w:t>
      </w:r>
      <w:r w:rsidRPr="00797461">
        <w:rPr>
          <w:rFonts w:hint="eastAsia"/>
          <w:sz w:val="24"/>
        </w:rPr>
        <w:t>1.0</w:t>
      </w:r>
      <w:r w:rsidRPr="00797461">
        <w:rPr>
          <w:rFonts w:hint="eastAsia"/>
          <w:sz w:val="24"/>
        </w:rPr>
        <w:t>、</w:t>
      </w:r>
      <w:r w:rsidRPr="00797461">
        <w:rPr>
          <w:rFonts w:hint="eastAsia"/>
          <w:sz w:val="24"/>
        </w:rPr>
        <w:t>1.5</w:t>
      </w:r>
      <w:r w:rsidRPr="00797461">
        <w:rPr>
          <w:rFonts w:hint="eastAsia"/>
          <w:sz w:val="24"/>
        </w:rPr>
        <w:t>以及</w:t>
      </w:r>
      <w:r w:rsidRPr="00797461">
        <w:rPr>
          <w:rFonts w:hint="eastAsia"/>
          <w:sz w:val="24"/>
        </w:rPr>
        <w:t>2.0</w:t>
      </w:r>
      <w:r w:rsidRPr="00797461">
        <w:rPr>
          <w:rFonts w:hint="eastAsia"/>
          <w:sz w:val="24"/>
        </w:rPr>
        <w:t>小时再次分别检测血糖值。活体心脏采血</w:t>
      </w:r>
      <w:r w:rsidRPr="00797461">
        <w:rPr>
          <w:rFonts w:hint="eastAsia"/>
          <w:sz w:val="24"/>
        </w:rPr>
        <w:t>5 ml</w:t>
      </w:r>
      <w:r w:rsidRPr="00797461">
        <w:rPr>
          <w:rFonts w:hint="eastAsia"/>
          <w:sz w:val="24"/>
        </w:rPr>
        <w:t>，制备血清，</w:t>
      </w:r>
      <w:r w:rsidRPr="000D6E90">
        <w:rPr>
          <w:rFonts w:hint="eastAsia"/>
          <w:color w:val="000000"/>
          <w:sz w:val="24"/>
        </w:rPr>
        <w:t>检测</w:t>
      </w:r>
      <w:r w:rsidRPr="000D6E90">
        <w:rPr>
          <w:rFonts w:hint="eastAsia"/>
          <w:color w:val="000000"/>
          <w:sz w:val="24"/>
        </w:rPr>
        <w:t>TC</w:t>
      </w:r>
      <w:r w:rsidRPr="000D6E90">
        <w:rPr>
          <w:rFonts w:hint="eastAsia"/>
          <w:color w:val="000000"/>
          <w:sz w:val="24"/>
        </w:rPr>
        <w:t>、</w:t>
      </w:r>
      <w:r w:rsidRPr="000D6E90">
        <w:rPr>
          <w:rFonts w:hint="eastAsia"/>
          <w:color w:val="000000"/>
          <w:sz w:val="24"/>
        </w:rPr>
        <w:t>TG</w:t>
      </w:r>
      <w:r w:rsidRPr="000D6E90">
        <w:rPr>
          <w:rFonts w:hint="eastAsia"/>
          <w:color w:val="000000"/>
          <w:sz w:val="24"/>
        </w:rPr>
        <w:t>、</w:t>
      </w:r>
      <w:r w:rsidRPr="000D6E90">
        <w:rPr>
          <w:rFonts w:hint="eastAsia"/>
          <w:color w:val="000000"/>
          <w:sz w:val="24"/>
        </w:rPr>
        <w:t>ALT</w:t>
      </w:r>
      <w:r w:rsidRPr="000D6E90">
        <w:rPr>
          <w:color w:val="000000"/>
          <w:sz w:val="24"/>
        </w:rPr>
        <w:t>、</w:t>
      </w:r>
      <w:r w:rsidRPr="000D6E90">
        <w:rPr>
          <w:rFonts w:hint="eastAsia"/>
          <w:color w:val="000000"/>
          <w:sz w:val="24"/>
        </w:rPr>
        <w:t>AST</w:t>
      </w:r>
      <w:r w:rsidRPr="000D6E90">
        <w:rPr>
          <w:color w:val="000000"/>
          <w:sz w:val="24"/>
        </w:rPr>
        <w:t>、</w:t>
      </w:r>
      <w:r w:rsidRPr="000D6E90">
        <w:rPr>
          <w:rFonts w:hint="eastAsia"/>
          <w:color w:val="000000"/>
          <w:sz w:val="24"/>
        </w:rPr>
        <w:t>SOD</w:t>
      </w:r>
      <w:r w:rsidRPr="000D6E90">
        <w:rPr>
          <w:rFonts w:hint="eastAsia"/>
          <w:color w:val="000000"/>
          <w:sz w:val="24"/>
        </w:rPr>
        <w:t>以及</w:t>
      </w:r>
      <w:r w:rsidRPr="000D6E90">
        <w:rPr>
          <w:rFonts w:hint="eastAsia"/>
          <w:color w:val="000000"/>
          <w:sz w:val="24"/>
        </w:rPr>
        <w:t>MDA</w:t>
      </w:r>
      <w:r w:rsidRPr="000D6E90">
        <w:rPr>
          <w:rFonts w:hint="eastAsia"/>
          <w:color w:val="000000"/>
          <w:sz w:val="24"/>
        </w:rPr>
        <w:t>水平。</w:t>
      </w:r>
      <w:r w:rsidRPr="00797461">
        <w:rPr>
          <w:rFonts w:hint="eastAsia"/>
          <w:sz w:val="24"/>
        </w:rPr>
        <w:t>另分别取肝、肾组织，制备石蜡切片或透射电镜切片，染色观察。采用</w:t>
      </w:r>
      <w:r w:rsidRPr="00797461">
        <w:rPr>
          <w:rFonts w:hint="eastAsia"/>
          <w:sz w:val="24"/>
        </w:rPr>
        <w:t>SPSS19.0</w:t>
      </w:r>
      <w:r w:rsidRPr="00797461">
        <w:rPr>
          <w:rFonts w:hint="eastAsia"/>
          <w:sz w:val="24"/>
        </w:rPr>
        <w:t>统计软件对相关实验数据进行分析，比较</w:t>
      </w:r>
      <w:r w:rsidRPr="00797461">
        <w:rPr>
          <w:rFonts w:hint="eastAsia"/>
          <w:sz w:val="24"/>
        </w:rPr>
        <w:t>3</w:t>
      </w:r>
      <w:r w:rsidRPr="00797461">
        <w:rPr>
          <w:rFonts w:hint="eastAsia"/>
          <w:sz w:val="24"/>
        </w:rPr>
        <w:t>组实验动物不同时间点各指标差异。组内比较采用配对</w:t>
      </w:r>
      <w:r w:rsidRPr="00797461">
        <w:rPr>
          <w:rFonts w:hint="eastAsia"/>
          <w:sz w:val="24"/>
        </w:rPr>
        <w:t>t</w:t>
      </w:r>
      <w:r w:rsidRPr="00797461">
        <w:rPr>
          <w:rFonts w:hint="eastAsia"/>
          <w:sz w:val="24"/>
        </w:rPr>
        <w:t>检验，组间两两比较采用独立样本</w:t>
      </w:r>
      <w:r w:rsidRPr="00797461">
        <w:rPr>
          <w:rFonts w:hint="eastAsia"/>
          <w:sz w:val="24"/>
        </w:rPr>
        <w:t>t</w:t>
      </w:r>
      <w:r w:rsidRPr="00797461">
        <w:rPr>
          <w:rFonts w:hint="eastAsia"/>
          <w:sz w:val="24"/>
        </w:rPr>
        <w:t>检验，α</w:t>
      </w:r>
      <w:r w:rsidRPr="00797461">
        <w:rPr>
          <w:rFonts w:hint="eastAsia"/>
          <w:sz w:val="24"/>
        </w:rPr>
        <w:t>=0.05</w:t>
      </w:r>
      <w:r w:rsidRPr="00797461">
        <w:rPr>
          <w:rFonts w:hint="eastAsia"/>
          <w:sz w:val="24"/>
        </w:rPr>
        <w:t>，</w:t>
      </w:r>
      <w:r w:rsidRPr="00DB02DC">
        <w:rPr>
          <w:rFonts w:hint="eastAsia"/>
          <w:i/>
          <w:sz w:val="24"/>
        </w:rPr>
        <w:t>P</w:t>
      </w:r>
      <w:r w:rsidRPr="00797461">
        <w:rPr>
          <w:rFonts w:hint="eastAsia"/>
          <w:sz w:val="24"/>
        </w:rPr>
        <w:t>&lt;0.05</w:t>
      </w:r>
      <w:r w:rsidRPr="00797461">
        <w:rPr>
          <w:rFonts w:hint="eastAsia"/>
          <w:sz w:val="24"/>
        </w:rPr>
        <w:t>表示差异有统计学意义。</w:t>
      </w:r>
    </w:p>
    <w:p w:rsidR="00BF2A8E" w:rsidRDefault="00BF2A8E" w:rsidP="00BF2A8E">
      <w:pPr>
        <w:tabs>
          <w:tab w:val="left" w:pos="7560"/>
        </w:tabs>
        <w:spacing w:line="240" w:lineRule="atLeast"/>
        <w:rPr>
          <w:rFonts w:eastAsia="黑体"/>
          <w:sz w:val="28"/>
        </w:rPr>
      </w:pPr>
      <w:r>
        <w:rPr>
          <w:rFonts w:eastAsia="黑体"/>
          <w:sz w:val="30"/>
          <w:szCs w:val="30"/>
        </w:rPr>
        <w:lastRenderedPageBreak/>
        <w:t>结果</w:t>
      </w:r>
      <w:r>
        <w:rPr>
          <w:rFonts w:eastAsia="黑体"/>
          <w:sz w:val="28"/>
        </w:rPr>
        <w:t xml:space="preserve">  </w:t>
      </w:r>
    </w:p>
    <w:p w:rsidR="00BF2A8E" w:rsidRPr="009B30AB" w:rsidRDefault="00BF2A8E" w:rsidP="00BF2A8E">
      <w:pPr>
        <w:tabs>
          <w:tab w:val="left" w:pos="7560"/>
        </w:tabs>
        <w:spacing w:line="240" w:lineRule="atLeast"/>
        <w:rPr>
          <w:bCs/>
          <w:sz w:val="24"/>
          <w:shd w:val="pct15" w:color="auto" w:fill="FFFFFF"/>
        </w:rPr>
      </w:pPr>
      <w:r>
        <w:rPr>
          <w:sz w:val="24"/>
        </w:rPr>
        <w:t xml:space="preserve">   1</w:t>
      </w:r>
      <w:r>
        <w:rPr>
          <w:rFonts w:hint="eastAsia"/>
          <w:sz w:val="24"/>
        </w:rPr>
        <w:t xml:space="preserve">. </w:t>
      </w:r>
      <w:r>
        <w:rPr>
          <w:rFonts w:hint="eastAsia"/>
          <w:sz w:val="24"/>
        </w:rPr>
        <w:t>空腹血糖水平</w:t>
      </w:r>
      <w:r>
        <w:rPr>
          <w:sz w:val="24"/>
        </w:rPr>
        <w:t>：</w:t>
      </w:r>
      <w:r>
        <w:rPr>
          <w:rFonts w:hint="eastAsia"/>
          <w:sz w:val="24"/>
          <w:szCs w:val="21"/>
        </w:rPr>
        <w:t>随实验时间延长，</w:t>
      </w:r>
      <w:r>
        <w:rPr>
          <w:rFonts w:hint="eastAsia"/>
          <w:sz w:val="24"/>
          <w:szCs w:val="21"/>
        </w:rPr>
        <w:t>B</w:t>
      </w:r>
      <w:r>
        <w:rPr>
          <w:rFonts w:hint="eastAsia"/>
          <w:sz w:val="24"/>
          <w:szCs w:val="21"/>
        </w:rPr>
        <w:t>组大鼠</w:t>
      </w:r>
      <w:r>
        <w:rPr>
          <w:rFonts w:hint="eastAsia"/>
          <w:sz w:val="24"/>
          <w:szCs w:val="21"/>
        </w:rPr>
        <w:t>GLU</w:t>
      </w:r>
      <w:r>
        <w:rPr>
          <w:rFonts w:hint="eastAsia"/>
          <w:sz w:val="24"/>
          <w:szCs w:val="21"/>
        </w:rPr>
        <w:t>水平呈缓慢上升趋势，</w:t>
      </w:r>
      <w:r>
        <w:rPr>
          <w:rFonts w:hint="eastAsia"/>
          <w:sz w:val="24"/>
          <w:szCs w:val="21"/>
        </w:rPr>
        <w:t>C</w:t>
      </w:r>
      <w:r>
        <w:rPr>
          <w:rFonts w:hint="eastAsia"/>
          <w:sz w:val="24"/>
          <w:szCs w:val="21"/>
        </w:rPr>
        <w:t>组大鼠</w:t>
      </w:r>
      <w:r>
        <w:rPr>
          <w:rFonts w:hint="eastAsia"/>
          <w:sz w:val="24"/>
          <w:szCs w:val="21"/>
        </w:rPr>
        <w:t>GLU</w:t>
      </w:r>
      <w:r>
        <w:rPr>
          <w:rFonts w:hint="eastAsia"/>
          <w:sz w:val="24"/>
          <w:szCs w:val="21"/>
        </w:rPr>
        <w:t>水平则自第</w:t>
      </w:r>
      <w:r>
        <w:rPr>
          <w:rFonts w:hint="eastAsia"/>
          <w:sz w:val="24"/>
          <w:szCs w:val="21"/>
        </w:rPr>
        <w:t>2</w:t>
      </w:r>
      <w:r>
        <w:rPr>
          <w:rFonts w:hint="eastAsia"/>
          <w:sz w:val="24"/>
          <w:szCs w:val="21"/>
        </w:rPr>
        <w:t>周始呈下降趋势。组内比较：</w:t>
      </w:r>
      <w:r>
        <w:rPr>
          <w:rFonts w:hint="eastAsia"/>
          <w:sz w:val="24"/>
          <w:szCs w:val="21"/>
        </w:rPr>
        <w:t>B</w:t>
      </w:r>
      <w:r>
        <w:rPr>
          <w:rFonts w:hint="eastAsia"/>
          <w:sz w:val="24"/>
          <w:szCs w:val="21"/>
        </w:rPr>
        <w:t>组第</w:t>
      </w:r>
      <w:r>
        <w:rPr>
          <w:rFonts w:hint="eastAsia"/>
          <w:sz w:val="24"/>
          <w:szCs w:val="21"/>
        </w:rPr>
        <w:t>4</w:t>
      </w:r>
      <w:r>
        <w:rPr>
          <w:rFonts w:hint="eastAsia"/>
          <w:sz w:val="24"/>
          <w:szCs w:val="21"/>
        </w:rPr>
        <w:t>、</w:t>
      </w:r>
      <w:r>
        <w:rPr>
          <w:rFonts w:hint="eastAsia"/>
          <w:sz w:val="24"/>
          <w:szCs w:val="21"/>
        </w:rPr>
        <w:t>6</w:t>
      </w:r>
      <w:r>
        <w:rPr>
          <w:rFonts w:hint="eastAsia"/>
          <w:sz w:val="24"/>
          <w:szCs w:val="21"/>
        </w:rPr>
        <w:t>周时</w:t>
      </w:r>
      <w:r>
        <w:rPr>
          <w:rFonts w:hint="eastAsia"/>
          <w:sz w:val="24"/>
          <w:szCs w:val="21"/>
        </w:rPr>
        <w:t>GLU</w:t>
      </w:r>
      <w:r>
        <w:rPr>
          <w:rFonts w:hint="eastAsia"/>
          <w:sz w:val="24"/>
          <w:szCs w:val="21"/>
        </w:rPr>
        <w:t>水平与第</w:t>
      </w:r>
      <w:r>
        <w:rPr>
          <w:rFonts w:hint="eastAsia"/>
          <w:sz w:val="24"/>
          <w:szCs w:val="21"/>
        </w:rPr>
        <w:t>0</w:t>
      </w:r>
      <w:r>
        <w:rPr>
          <w:rFonts w:hint="eastAsia"/>
          <w:sz w:val="24"/>
          <w:szCs w:val="21"/>
        </w:rPr>
        <w:t>周无显著差异</w:t>
      </w:r>
      <w:r>
        <w:rPr>
          <w:rFonts w:hint="eastAsia"/>
          <w:sz w:val="24"/>
          <w:szCs w:val="21"/>
        </w:rPr>
        <w:t>(</w:t>
      </w:r>
      <w:r w:rsidRPr="0026001C">
        <w:rPr>
          <w:rFonts w:hint="eastAsia"/>
          <w:i/>
          <w:sz w:val="24"/>
          <w:szCs w:val="21"/>
        </w:rPr>
        <w:t>P</w:t>
      </w:r>
      <w:r>
        <w:rPr>
          <w:rFonts w:hint="eastAsia"/>
          <w:sz w:val="24"/>
          <w:szCs w:val="21"/>
        </w:rPr>
        <w:t>&gt;0.05)</w:t>
      </w:r>
      <w:r>
        <w:rPr>
          <w:rFonts w:hint="eastAsia"/>
          <w:sz w:val="24"/>
          <w:szCs w:val="21"/>
        </w:rPr>
        <w:t>，而</w:t>
      </w:r>
      <w:r>
        <w:rPr>
          <w:rFonts w:hint="eastAsia"/>
          <w:sz w:val="24"/>
          <w:szCs w:val="21"/>
        </w:rPr>
        <w:t>C</w:t>
      </w:r>
      <w:r>
        <w:rPr>
          <w:rFonts w:hint="eastAsia"/>
          <w:sz w:val="24"/>
          <w:szCs w:val="21"/>
        </w:rPr>
        <w:t>组相同时间点</w:t>
      </w:r>
      <w:r>
        <w:rPr>
          <w:rFonts w:hint="eastAsia"/>
          <w:sz w:val="24"/>
          <w:szCs w:val="21"/>
        </w:rPr>
        <w:t>GLU</w:t>
      </w:r>
      <w:r>
        <w:rPr>
          <w:rFonts w:hint="eastAsia"/>
          <w:sz w:val="24"/>
          <w:szCs w:val="21"/>
        </w:rPr>
        <w:t>水平则显著低于第</w:t>
      </w:r>
      <w:r>
        <w:rPr>
          <w:rFonts w:hint="eastAsia"/>
          <w:sz w:val="24"/>
          <w:szCs w:val="21"/>
        </w:rPr>
        <w:t>0</w:t>
      </w:r>
      <w:r>
        <w:rPr>
          <w:rFonts w:hint="eastAsia"/>
          <w:sz w:val="24"/>
          <w:szCs w:val="21"/>
        </w:rPr>
        <w:t>周</w:t>
      </w:r>
      <w:r>
        <w:rPr>
          <w:rFonts w:hint="eastAsia"/>
          <w:sz w:val="24"/>
          <w:szCs w:val="21"/>
        </w:rPr>
        <w:t>(</w:t>
      </w:r>
      <w:r w:rsidRPr="0026001C">
        <w:rPr>
          <w:rFonts w:hint="eastAsia"/>
          <w:i/>
          <w:sz w:val="24"/>
          <w:szCs w:val="21"/>
        </w:rPr>
        <w:t>P</w:t>
      </w:r>
      <w:r>
        <w:rPr>
          <w:rFonts w:hint="eastAsia"/>
          <w:sz w:val="24"/>
          <w:szCs w:val="21"/>
        </w:rPr>
        <w:t>&lt;0.05)</w:t>
      </w:r>
      <w:r>
        <w:rPr>
          <w:rFonts w:hint="eastAsia"/>
          <w:sz w:val="24"/>
          <w:szCs w:val="21"/>
        </w:rPr>
        <w:t>。组间比较：第</w:t>
      </w:r>
      <w:r>
        <w:rPr>
          <w:rFonts w:hint="eastAsia"/>
          <w:sz w:val="24"/>
          <w:szCs w:val="21"/>
        </w:rPr>
        <w:t>0</w:t>
      </w:r>
      <w:r>
        <w:rPr>
          <w:rFonts w:hint="eastAsia"/>
          <w:sz w:val="24"/>
          <w:szCs w:val="21"/>
        </w:rPr>
        <w:t>、</w:t>
      </w:r>
      <w:r>
        <w:rPr>
          <w:rFonts w:hint="eastAsia"/>
          <w:sz w:val="24"/>
          <w:szCs w:val="21"/>
        </w:rPr>
        <w:t>2</w:t>
      </w:r>
      <w:r>
        <w:rPr>
          <w:rFonts w:hint="eastAsia"/>
          <w:sz w:val="24"/>
          <w:szCs w:val="21"/>
        </w:rPr>
        <w:t>周时，</w:t>
      </w:r>
      <w:r>
        <w:rPr>
          <w:rFonts w:hint="eastAsia"/>
          <w:sz w:val="24"/>
          <w:szCs w:val="21"/>
        </w:rPr>
        <w:t>C</w:t>
      </w:r>
      <w:r>
        <w:rPr>
          <w:rFonts w:hint="eastAsia"/>
          <w:sz w:val="24"/>
          <w:szCs w:val="21"/>
        </w:rPr>
        <w:t>组</w:t>
      </w:r>
      <w:r>
        <w:rPr>
          <w:rFonts w:hint="eastAsia"/>
          <w:sz w:val="24"/>
          <w:szCs w:val="21"/>
        </w:rPr>
        <w:t>GLU</w:t>
      </w:r>
      <w:r>
        <w:rPr>
          <w:rFonts w:hint="eastAsia"/>
          <w:sz w:val="24"/>
          <w:szCs w:val="21"/>
        </w:rPr>
        <w:t>水平显著高于</w:t>
      </w:r>
      <w:r>
        <w:rPr>
          <w:rFonts w:hint="eastAsia"/>
          <w:sz w:val="24"/>
          <w:szCs w:val="21"/>
        </w:rPr>
        <w:t>A</w:t>
      </w:r>
      <w:r>
        <w:rPr>
          <w:rFonts w:hint="eastAsia"/>
          <w:sz w:val="24"/>
          <w:szCs w:val="21"/>
        </w:rPr>
        <w:t>组</w:t>
      </w:r>
      <w:r>
        <w:rPr>
          <w:rFonts w:hint="eastAsia"/>
          <w:sz w:val="24"/>
          <w:szCs w:val="21"/>
        </w:rPr>
        <w:t>(</w:t>
      </w:r>
      <w:r w:rsidRPr="0026001C">
        <w:rPr>
          <w:rFonts w:hint="eastAsia"/>
          <w:i/>
          <w:sz w:val="24"/>
          <w:szCs w:val="21"/>
        </w:rPr>
        <w:t>P</w:t>
      </w:r>
      <w:r>
        <w:rPr>
          <w:rFonts w:hint="eastAsia"/>
          <w:sz w:val="24"/>
          <w:szCs w:val="21"/>
        </w:rPr>
        <w:t>&lt;0.05)</w:t>
      </w:r>
      <w:r>
        <w:rPr>
          <w:rFonts w:hint="eastAsia"/>
          <w:sz w:val="24"/>
          <w:szCs w:val="21"/>
        </w:rPr>
        <w:t>，但与</w:t>
      </w:r>
      <w:r>
        <w:rPr>
          <w:rFonts w:hint="eastAsia"/>
          <w:sz w:val="24"/>
          <w:szCs w:val="21"/>
        </w:rPr>
        <w:t>B</w:t>
      </w:r>
      <w:r>
        <w:rPr>
          <w:rFonts w:hint="eastAsia"/>
          <w:sz w:val="24"/>
          <w:szCs w:val="21"/>
        </w:rPr>
        <w:t>组无显著差异</w:t>
      </w:r>
      <w:r>
        <w:rPr>
          <w:rFonts w:hint="eastAsia"/>
          <w:sz w:val="24"/>
          <w:szCs w:val="21"/>
        </w:rPr>
        <w:t>(</w:t>
      </w:r>
      <w:r w:rsidRPr="0026001C">
        <w:rPr>
          <w:rFonts w:hint="eastAsia"/>
          <w:i/>
          <w:sz w:val="24"/>
          <w:szCs w:val="21"/>
        </w:rPr>
        <w:t>P</w:t>
      </w:r>
      <w:r>
        <w:rPr>
          <w:rFonts w:hint="eastAsia"/>
          <w:sz w:val="24"/>
          <w:szCs w:val="21"/>
        </w:rPr>
        <w:t>&gt;0.05)</w:t>
      </w:r>
      <w:r>
        <w:rPr>
          <w:rFonts w:hint="eastAsia"/>
          <w:sz w:val="24"/>
          <w:szCs w:val="21"/>
        </w:rPr>
        <w:t>；而在第</w:t>
      </w:r>
      <w:r>
        <w:rPr>
          <w:rFonts w:hint="eastAsia"/>
          <w:sz w:val="24"/>
          <w:szCs w:val="21"/>
        </w:rPr>
        <w:t>4</w:t>
      </w:r>
      <w:r>
        <w:rPr>
          <w:rFonts w:hint="eastAsia"/>
          <w:sz w:val="24"/>
          <w:szCs w:val="21"/>
        </w:rPr>
        <w:t>、</w:t>
      </w:r>
      <w:r>
        <w:rPr>
          <w:rFonts w:hint="eastAsia"/>
          <w:sz w:val="24"/>
          <w:szCs w:val="21"/>
        </w:rPr>
        <w:t>6</w:t>
      </w:r>
      <w:r>
        <w:rPr>
          <w:rFonts w:hint="eastAsia"/>
          <w:sz w:val="24"/>
          <w:szCs w:val="21"/>
        </w:rPr>
        <w:t>周时，</w:t>
      </w:r>
      <w:r>
        <w:rPr>
          <w:rFonts w:hint="eastAsia"/>
          <w:sz w:val="24"/>
          <w:szCs w:val="21"/>
        </w:rPr>
        <w:t>C</w:t>
      </w:r>
      <w:r>
        <w:rPr>
          <w:rFonts w:hint="eastAsia"/>
          <w:sz w:val="24"/>
          <w:szCs w:val="21"/>
        </w:rPr>
        <w:t>组</w:t>
      </w:r>
      <w:r>
        <w:rPr>
          <w:rFonts w:hint="eastAsia"/>
          <w:sz w:val="24"/>
          <w:szCs w:val="21"/>
        </w:rPr>
        <w:t>GLU</w:t>
      </w:r>
      <w:r>
        <w:rPr>
          <w:rFonts w:hint="eastAsia"/>
          <w:sz w:val="24"/>
          <w:szCs w:val="21"/>
        </w:rPr>
        <w:t>水平显著高于</w:t>
      </w:r>
      <w:r>
        <w:rPr>
          <w:rFonts w:hint="eastAsia"/>
          <w:sz w:val="24"/>
          <w:szCs w:val="21"/>
        </w:rPr>
        <w:t>A</w:t>
      </w:r>
      <w:r>
        <w:rPr>
          <w:rFonts w:hint="eastAsia"/>
          <w:sz w:val="24"/>
          <w:szCs w:val="21"/>
        </w:rPr>
        <w:t>组</w:t>
      </w:r>
      <w:r>
        <w:rPr>
          <w:rFonts w:hint="eastAsia"/>
          <w:sz w:val="24"/>
          <w:szCs w:val="21"/>
        </w:rPr>
        <w:t>(</w:t>
      </w:r>
      <w:r w:rsidRPr="0026001C">
        <w:rPr>
          <w:rFonts w:hint="eastAsia"/>
          <w:i/>
          <w:sz w:val="24"/>
          <w:szCs w:val="21"/>
        </w:rPr>
        <w:t>P</w:t>
      </w:r>
      <w:r>
        <w:rPr>
          <w:rFonts w:hint="eastAsia"/>
          <w:sz w:val="24"/>
          <w:szCs w:val="21"/>
        </w:rPr>
        <w:t>&lt;0.05)</w:t>
      </w:r>
      <w:r>
        <w:rPr>
          <w:rFonts w:hint="eastAsia"/>
          <w:sz w:val="24"/>
          <w:szCs w:val="21"/>
        </w:rPr>
        <w:t>，且低于</w:t>
      </w:r>
      <w:r>
        <w:rPr>
          <w:rFonts w:hint="eastAsia"/>
          <w:sz w:val="24"/>
          <w:szCs w:val="21"/>
        </w:rPr>
        <w:t>B</w:t>
      </w:r>
      <w:r>
        <w:rPr>
          <w:rFonts w:hint="eastAsia"/>
          <w:sz w:val="24"/>
          <w:szCs w:val="21"/>
        </w:rPr>
        <w:t>组</w:t>
      </w:r>
      <w:r>
        <w:rPr>
          <w:rFonts w:hint="eastAsia"/>
          <w:sz w:val="24"/>
          <w:szCs w:val="21"/>
        </w:rPr>
        <w:t>(</w:t>
      </w:r>
      <w:r w:rsidRPr="0026001C">
        <w:rPr>
          <w:rFonts w:hint="eastAsia"/>
          <w:i/>
          <w:sz w:val="24"/>
          <w:szCs w:val="21"/>
        </w:rPr>
        <w:t>P</w:t>
      </w:r>
      <w:r>
        <w:rPr>
          <w:rFonts w:hint="eastAsia"/>
          <w:sz w:val="24"/>
          <w:szCs w:val="21"/>
        </w:rPr>
        <w:t>&lt;0.05)</w:t>
      </w:r>
      <w:r>
        <w:rPr>
          <w:rFonts w:hint="eastAsia"/>
          <w:sz w:val="24"/>
          <w:szCs w:val="21"/>
        </w:rPr>
        <w:t>。</w:t>
      </w:r>
    </w:p>
    <w:p w:rsidR="00BF2A8E" w:rsidRDefault="00BF2A8E" w:rsidP="00BF2A8E">
      <w:pPr>
        <w:tabs>
          <w:tab w:val="left" w:pos="7560"/>
        </w:tabs>
        <w:spacing w:line="240" w:lineRule="atLeast"/>
        <w:rPr>
          <w:sz w:val="24"/>
          <w:szCs w:val="21"/>
        </w:rPr>
      </w:pPr>
      <w:r>
        <w:rPr>
          <w:sz w:val="24"/>
        </w:rPr>
        <w:t xml:space="preserve">    2</w:t>
      </w:r>
      <w:r>
        <w:rPr>
          <w:rFonts w:hint="eastAsia"/>
          <w:sz w:val="24"/>
        </w:rPr>
        <w:t xml:space="preserve">. </w:t>
      </w:r>
      <w:r>
        <w:rPr>
          <w:rFonts w:hint="eastAsia"/>
          <w:sz w:val="24"/>
        </w:rPr>
        <w:t>血脂水平</w:t>
      </w:r>
      <w:r>
        <w:rPr>
          <w:sz w:val="24"/>
        </w:rPr>
        <w:t>的比较：</w:t>
      </w:r>
      <w:r>
        <w:rPr>
          <w:rFonts w:hAnsi="宋体"/>
          <w:sz w:val="24"/>
        </w:rPr>
        <w:t>第</w:t>
      </w:r>
      <w:r>
        <w:rPr>
          <w:sz w:val="24"/>
        </w:rPr>
        <w:t>2</w:t>
      </w:r>
      <w:r>
        <w:rPr>
          <w:rFonts w:hAnsi="宋体"/>
          <w:sz w:val="24"/>
        </w:rPr>
        <w:t>、</w:t>
      </w:r>
      <w:r>
        <w:rPr>
          <w:sz w:val="24"/>
        </w:rPr>
        <w:t>4</w:t>
      </w:r>
      <w:r>
        <w:rPr>
          <w:rFonts w:hAnsi="宋体"/>
          <w:sz w:val="24"/>
        </w:rPr>
        <w:t>、</w:t>
      </w:r>
      <w:r>
        <w:rPr>
          <w:sz w:val="24"/>
        </w:rPr>
        <w:t>6</w:t>
      </w:r>
      <w:r>
        <w:rPr>
          <w:rFonts w:hAnsi="宋体"/>
          <w:sz w:val="24"/>
        </w:rPr>
        <w:t>周时，</w:t>
      </w:r>
      <w:r>
        <w:rPr>
          <w:sz w:val="24"/>
        </w:rPr>
        <w:t>B</w:t>
      </w:r>
      <w:r>
        <w:rPr>
          <w:rFonts w:hAnsi="宋体"/>
          <w:sz w:val="24"/>
        </w:rPr>
        <w:t>、</w:t>
      </w:r>
      <w:r>
        <w:rPr>
          <w:sz w:val="24"/>
        </w:rPr>
        <w:t>C</w:t>
      </w:r>
      <w:r>
        <w:rPr>
          <w:rFonts w:hAnsi="宋体"/>
          <w:sz w:val="24"/>
        </w:rPr>
        <w:t>组大鼠</w:t>
      </w:r>
      <w:r>
        <w:rPr>
          <w:sz w:val="24"/>
        </w:rPr>
        <w:t>TC</w:t>
      </w:r>
      <w:r>
        <w:rPr>
          <w:rFonts w:hAnsi="宋体"/>
          <w:sz w:val="24"/>
        </w:rPr>
        <w:t>、</w:t>
      </w:r>
      <w:r>
        <w:rPr>
          <w:sz w:val="24"/>
        </w:rPr>
        <w:t>TG</w:t>
      </w:r>
      <w:r>
        <w:rPr>
          <w:rFonts w:hAnsi="宋体"/>
          <w:sz w:val="24"/>
        </w:rPr>
        <w:t>水平均较</w:t>
      </w:r>
      <w:r>
        <w:rPr>
          <w:sz w:val="24"/>
        </w:rPr>
        <w:t>A</w:t>
      </w:r>
      <w:r>
        <w:rPr>
          <w:rFonts w:hAnsi="宋体"/>
          <w:sz w:val="24"/>
        </w:rPr>
        <w:t>组明显上升</w:t>
      </w:r>
      <w:r>
        <w:rPr>
          <w:sz w:val="24"/>
        </w:rPr>
        <w:t>(</w:t>
      </w:r>
      <w:r>
        <w:rPr>
          <w:i/>
          <w:sz w:val="24"/>
        </w:rPr>
        <w:t>P</w:t>
      </w:r>
      <w:r>
        <w:rPr>
          <w:sz w:val="24"/>
        </w:rPr>
        <w:t>&lt;0.05)</w:t>
      </w:r>
      <w:r>
        <w:rPr>
          <w:rFonts w:hAnsi="宋体"/>
          <w:sz w:val="24"/>
        </w:rPr>
        <w:t>。组内比较：第</w:t>
      </w:r>
      <w:r>
        <w:rPr>
          <w:sz w:val="24"/>
        </w:rPr>
        <w:t>4</w:t>
      </w:r>
      <w:r>
        <w:rPr>
          <w:rFonts w:hAnsi="宋体"/>
          <w:sz w:val="24"/>
        </w:rPr>
        <w:t>、</w:t>
      </w:r>
      <w:r>
        <w:rPr>
          <w:sz w:val="24"/>
        </w:rPr>
        <w:t>6</w:t>
      </w:r>
      <w:r>
        <w:rPr>
          <w:rFonts w:hAnsi="宋体"/>
          <w:sz w:val="24"/>
        </w:rPr>
        <w:t>周时，</w:t>
      </w:r>
      <w:r>
        <w:rPr>
          <w:sz w:val="24"/>
        </w:rPr>
        <w:t>B</w:t>
      </w:r>
      <w:r>
        <w:rPr>
          <w:rFonts w:hAnsi="宋体"/>
          <w:sz w:val="24"/>
        </w:rPr>
        <w:t>、</w:t>
      </w:r>
      <w:r>
        <w:rPr>
          <w:sz w:val="24"/>
        </w:rPr>
        <w:t>C</w:t>
      </w:r>
      <w:r>
        <w:rPr>
          <w:rFonts w:hAnsi="宋体"/>
          <w:sz w:val="24"/>
        </w:rPr>
        <w:t>大鼠</w:t>
      </w:r>
      <w:r>
        <w:rPr>
          <w:sz w:val="24"/>
        </w:rPr>
        <w:t>TC</w:t>
      </w:r>
      <w:r>
        <w:rPr>
          <w:rFonts w:hAnsi="宋体"/>
          <w:sz w:val="24"/>
        </w:rPr>
        <w:t>、</w:t>
      </w:r>
      <w:r>
        <w:rPr>
          <w:sz w:val="24"/>
        </w:rPr>
        <w:t>TG</w:t>
      </w:r>
      <w:r>
        <w:rPr>
          <w:rFonts w:hAnsi="宋体"/>
          <w:sz w:val="24"/>
        </w:rPr>
        <w:t>水平均显著高于第</w:t>
      </w:r>
      <w:r>
        <w:rPr>
          <w:sz w:val="24"/>
        </w:rPr>
        <w:t>0</w:t>
      </w:r>
      <w:r>
        <w:rPr>
          <w:rFonts w:hAnsi="宋体"/>
          <w:sz w:val="24"/>
        </w:rPr>
        <w:t>周</w:t>
      </w:r>
      <w:r>
        <w:rPr>
          <w:sz w:val="24"/>
        </w:rPr>
        <w:t>(</w:t>
      </w:r>
      <w:r>
        <w:rPr>
          <w:i/>
          <w:sz w:val="24"/>
        </w:rPr>
        <w:t>P</w:t>
      </w:r>
      <w:r>
        <w:rPr>
          <w:sz w:val="24"/>
        </w:rPr>
        <w:t>&lt;0.05)</w:t>
      </w:r>
      <w:r>
        <w:rPr>
          <w:rFonts w:hAnsi="宋体"/>
          <w:sz w:val="24"/>
        </w:rPr>
        <w:t>。组间比较：第</w:t>
      </w:r>
      <w:r>
        <w:rPr>
          <w:sz w:val="24"/>
        </w:rPr>
        <w:t>2</w:t>
      </w:r>
      <w:r>
        <w:rPr>
          <w:rFonts w:hAnsi="宋体"/>
          <w:sz w:val="24"/>
        </w:rPr>
        <w:t>周时，</w:t>
      </w:r>
      <w:r>
        <w:rPr>
          <w:sz w:val="24"/>
        </w:rPr>
        <w:t>C</w:t>
      </w:r>
      <w:r>
        <w:rPr>
          <w:rFonts w:hAnsi="宋体"/>
          <w:sz w:val="24"/>
        </w:rPr>
        <w:t>组大鼠</w:t>
      </w:r>
      <w:r>
        <w:rPr>
          <w:sz w:val="24"/>
        </w:rPr>
        <w:t>TC</w:t>
      </w:r>
      <w:r>
        <w:rPr>
          <w:rFonts w:hAnsi="宋体"/>
          <w:sz w:val="24"/>
        </w:rPr>
        <w:t>、</w:t>
      </w:r>
      <w:r>
        <w:rPr>
          <w:sz w:val="24"/>
        </w:rPr>
        <w:t>TG</w:t>
      </w:r>
      <w:r>
        <w:rPr>
          <w:rFonts w:hAnsi="宋体"/>
          <w:sz w:val="24"/>
        </w:rPr>
        <w:t>水平均高于</w:t>
      </w:r>
      <w:r>
        <w:rPr>
          <w:sz w:val="24"/>
        </w:rPr>
        <w:t>A</w:t>
      </w:r>
      <w:r>
        <w:rPr>
          <w:rFonts w:hAnsi="宋体"/>
          <w:sz w:val="24"/>
        </w:rPr>
        <w:t>组</w:t>
      </w:r>
      <w:r>
        <w:rPr>
          <w:sz w:val="24"/>
        </w:rPr>
        <w:t>(</w:t>
      </w:r>
      <w:r>
        <w:rPr>
          <w:i/>
          <w:sz w:val="24"/>
        </w:rPr>
        <w:t>P</w:t>
      </w:r>
      <w:r>
        <w:rPr>
          <w:sz w:val="24"/>
        </w:rPr>
        <w:t>&lt;0.05)</w:t>
      </w:r>
      <w:r>
        <w:rPr>
          <w:rFonts w:hAnsi="宋体"/>
          <w:sz w:val="24"/>
        </w:rPr>
        <w:t>，但与</w:t>
      </w:r>
      <w:r>
        <w:rPr>
          <w:sz w:val="24"/>
        </w:rPr>
        <w:t>B</w:t>
      </w:r>
      <w:r>
        <w:rPr>
          <w:rFonts w:hAnsi="宋体"/>
          <w:sz w:val="24"/>
        </w:rPr>
        <w:t>组无显著差异</w:t>
      </w:r>
      <w:r>
        <w:rPr>
          <w:sz w:val="24"/>
        </w:rPr>
        <w:t>(</w:t>
      </w:r>
      <w:r>
        <w:rPr>
          <w:i/>
          <w:sz w:val="24"/>
        </w:rPr>
        <w:t>P</w:t>
      </w:r>
      <w:r>
        <w:rPr>
          <w:sz w:val="24"/>
        </w:rPr>
        <w:t>&gt;0.05)</w:t>
      </w:r>
      <w:r>
        <w:rPr>
          <w:rFonts w:hAnsi="宋体"/>
          <w:sz w:val="24"/>
        </w:rPr>
        <w:t>；第</w:t>
      </w:r>
      <w:r>
        <w:rPr>
          <w:sz w:val="24"/>
        </w:rPr>
        <w:t>4</w:t>
      </w:r>
      <w:r>
        <w:rPr>
          <w:rFonts w:hAnsi="宋体"/>
          <w:sz w:val="24"/>
        </w:rPr>
        <w:t>、</w:t>
      </w:r>
      <w:r>
        <w:rPr>
          <w:sz w:val="24"/>
        </w:rPr>
        <w:t>6</w:t>
      </w:r>
      <w:r>
        <w:rPr>
          <w:rFonts w:hAnsi="宋体"/>
          <w:sz w:val="24"/>
        </w:rPr>
        <w:t>周时，</w:t>
      </w:r>
      <w:r>
        <w:rPr>
          <w:sz w:val="24"/>
        </w:rPr>
        <w:t>C</w:t>
      </w:r>
      <w:r>
        <w:rPr>
          <w:rFonts w:hAnsi="宋体"/>
          <w:sz w:val="24"/>
        </w:rPr>
        <w:t>组大鼠</w:t>
      </w:r>
      <w:r>
        <w:rPr>
          <w:sz w:val="24"/>
        </w:rPr>
        <w:t>TC</w:t>
      </w:r>
      <w:r>
        <w:rPr>
          <w:rFonts w:hAnsi="宋体"/>
          <w:sz w:val="24"/>
        </w:rPr>
        <w:t>、</w:t>
      </w:r>
      <w:r>
        <w:rPr>
          <w:sz w:val="24"/>
        </w:rPr>
        <w:t>TG</w:t>
      </w:r>
      <w:r>
        <w:rPr>
          <w:rFonts w:hAnsi="宋体"/>
          <w:sz w:val="24"/>
        </w:rPr>
        <w:t>水平均高于</w:t>
      </w:r>
      <w:r>
        <w:rPr>
          <w:sz w:val="24"/>
        </w:rPr>
        <w:t>A</w:t>
      </w:r>
      <w:r>
        <w:rPr>
          <w:rFonts w:hAnsi="宋体"/>
          <w:sz w:val="24"/>
        </w:rPr>
        <w:t>组</w:t>
      </w:r>
      <w:r>
        <w:rPr>
          <w:sz w:val="24"/>
        </w:rPr>
        <w:t>(</w:t>
      </w:r>
      <w:r>
        <w:rPr>
          <w:i/>
          <w:sz w:val="24"/>
        </w:rPr>
        <w:t>P</w:t>
      </w:r>
      <w:r>
        <w:rPr>
          <w:sz w:val="24"/>
        </w:rPr>
        <w:t>&lt;0.05)</w:t>
      </w:r>
      <w:r>
        <w:rPr>
          <w:rFonts w:hAnsi="宋体"/>
          <w:sz w:val="24"/>
        </w:rPr>
        <w:t>，且低于</w:t>
      </w:r>
      <w:r>
        <w:rPr>
          <w:sz w:val="24"/>
        </w:rPr>
        <w:t>B</w:t>
      </w:r>
      <w:r>
        <w:rPr>
          <w:rFonts w:hAnsi="宋体"/>
          <w:sz w:val="24"/>
        </w:rPr>
        <w:t>组</w:t>
      </w:r>
      <w:r>
        <w:rPr>
          <w:sz w:val="24"/>
        </w:rPr>
        <w:t>(</w:t>
      </w:r>
      <w:r>
        <w:rPr>
          <w:i/>
          <w:sz w:val="24"/>
        </w:rPr>
        <w:t>P</w:t>
      </w:r>
      <w:r>
        <w:rPr>
          <w:sz w:val="24"/>
        </w:rPr>
        <w:t>&lt;0.05)</w:t>
      </w:r>
      <w:r>
        <w:rPr>
          <w:sz w:val="24"/>
          <w:szCs w:val="21"/>
        </w:rPr>
        <w:t>。</w:t>
      </w:r>
    </w:p>
    <w:p w:rsidR="00BF2A8E" w:rsidRDefault="00BF2A8E" w:rsidP="00BF2A8E">
      <w:pPr>
        <w:tabs>
          <w:tab w:val="left" w:pos="7560"/>
        </w:tabs>
        <w:spacing w:line="240" w:lineRule="atLeast"/>
        <w:ind w:firstLineChars="200" w:firstLine="480"/>
        <w:rPr>
          <w:sz w:val="24"/>
          <w:szCs w:val="21"/>
        </w:rPr>
      </w:pPr>
      <w:r>
        <w:rPr>
          <w:sz w:val="24"/>
          <w:szCs w:val="21"/>
        </w:rPr>
        <w:t>3.</w:t>
      </w:r>
      <w:r>
        <w:rPr>
          <w:rFonts w:hint="eastAsia"/>
          <w:sz w:val="24"/>
          <w:szCs w:val="21"/>
        </w:rPr>
        <w:t xml:space="preserve"> </w:t>
      </w:r>
      <w:r>
        <w:rPr>
          <w:rFonts w:hint="eastAsia"/>
          <w:sz w:val="24"/>
        </w:rPr>
        <w:t>肾功能指标的</w:t>
      </w:r>
      <w:r>
        <w:rPr>
          <w:sz w:val="24"/>
        </w:rPr>
        <w:t>比较</w:t>
      </w:r>
      <w:r>
        <w:rPr>
          <w:sz w:val="24"/>
          <w:szCs w:val="21"/>
        </w:rPr>
        <w:t>：</w:t>
      </w:r>
      <w:r>
        <w:rPr>
          <w:rFonts w:hint="eastAsia"/>
          <w:sz w:val="24"/>
          <w:szCs w:val="21"/>
        </w:rPr>
        <w:t>尿微量白蛋白：</w:t>
      </w:r>
      <w:r>
        <w:rPr>
          <w:rFonts w:hint="eastAsia"/>
          <w:sz w:val="24"/>
        </w:rPr>
        <w:t>试验期间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组大鼠尿微量白蛋白水平未见明显变化，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组大鼠尿微量白蛋白水平缓慢上升，而</w:t>
      </w:r>
      <w:r>
        <w:rPr>
          <w:rFonts w:hint="eastAsia"/>
          <w:sz w:val="24"/>
        </w:rPr>
        <w:t>C</w:t>
      </w:r>
      <w:r>
        <w:rPr>
          <w:rFonts w:hint="eastAsia"/>
          <w:sz w:val="24"/>
        </w:rPr>
        <w:t>组大鼠各时间点尿微量白蛋白水平均低于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组，且呈下降趋势。统计学分析发现，</w:t>
      </w:r>
      <w:r>
        <w:rPr>
          <w:rFonts w:hint="eastAsia"/>
          <w:sz w:val="24"/>
        </w:rPr>
        <w:t>C</w:t>
      </w:r>
      <w:r>
        <w:rPr>
          <w:rFonts w:hint="eastAsia"/>
          <w:sz w:val="24"/>
        </w:rPr>
        <w:t>组大鼠第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周尿微量白蛋白水平均显著高于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组</w:t>
      </w:r>
      <w:r>
        <w:rPr>
          <w:rFonts w:hint="eastAsia"/>
          <w:sz w:val="24"/>
        </w:rPr>
        <w:t>(</w:t>
      </w:r>
      <w:r w:rsidRPr="0026001C">
        <w:rPr>
          <w:rFonts w:hint="eastAsia"/>
          <w:i/>
          <w:sz w:val="24"/>
        </w:rPr>
        <w:t>P</w:t>
      </w:r>
      <w:r>
        <w:rPr>
          <w:rFonts w:hint="eastAsia"/>
          <w:sz w:val="24"/>
        </w:rPr>
        <w:t>&lt;0.05)</w:t>
      </w:r>
      <w:r>
        <w:rPr>
          <w:rFonts w:hint="eastAsia"/>
          <w:sz w:val="24"/>
        </w:rPr>
        <w:t>，但低于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组</w:t>
      </w:r>
      <w:r>
        <w:rPr>
          <w:rFonts w:hint="eastAsia"/>
          <w:sz w:val="24"/>
        </w:rPr>
        <w:t>(</w:t>
      </w:r>
      <w:r w:rsidRPr="0026001C">
        <w:rPr>
          <w:rFonts w:hint="eastAsia"/>
          <w:i/>
          <w:sz w:val="24"/>
        </w:rPr>
        <w:t>P</w:t>
      </w:r>
      <w:r>
        <w:rPr>
          <w:rFonts w:hint="eastAsia"/>
          <w:sz w:val="24"/>
        </w:rPr>
        <w:t>&lt;0.05)</w:t>
      </w:r>
      <w:r>
        <w:rPr>
          <w:rFonts w:hint="eastAsia"/>
          <w:sz w:val="24"/>
        </w:rPr>
        <w:t>。</w:t>
      </w:r>
      <w:r>
        <w:rPr>
          <w:rFonts w:hint="eastAsia"/>
          <w:sz w:val="24"/>
          <w:szCs w:val="21"/>
        </w:rPr>
        <w:t>肾组织形态学变化：实验第</w:t>
      </w:r>
      <w:r>
        <w:rPr>
          <w:rFonts w:hint="eastAsia"/>
          <w:sz w:val="24"/>
          <w:szCs w:val="21"/>
        </w:rPr>
        <w:t>2</w:t>
      </w:r>
      <w:r>
        <w:rPr>
          <w:rFonts w:hint="eastAsia"/>
          <w:sz w:val="24"/>
          <w:szCs w:val="21"/>
        </w:rPr>
        <w:t>周时，三组大鼠肾脏组织切片</w:t>
      </w:r>
      <w:r>
        <w:rPr>
          <w:rFonts w:hint="eastAsia"/>
          <w:sz w:val="24"/>
          <w:szCs w:val="21"/>
        </w:rPr>
        <w:t>HE</w:t>
      </w:r>
      <w:r>
        <w:rPr>
          <w:rFonts w:hint="eastAsia"/>
          <w:sz w:val="24"/>
          <w:szCs w:val="21"/>
        </w:rPr>
        <w:t>染色观察未见明显异常。第</w:t>
      </w:r>
      <w:r>
        <w:rPr>
          <w:rFonts w:hint="eastAsia"/>
          <w:sz w:val="24"/>
          <w:szCs w:val="21"/>
        </w:rPr>
        <w:t>4</w:t>
      </w:r>
      <w:r>
        <w:rPr>
          <w:rFonts w:hint="eastAsia"/>
          <w:sz w:val="24"/>
          <w:szCs w:val="21"/>
        </w:rPr>
        <w:t>周时，</w:t>
      </w:r>
      <w:r>
        <w:rPr>
          <w:rFonts w:hint="eastAsia"/>
          <w:sz w:val="24"/>
          <w:szCs w:val="21"/>
        </w:rPr>
        <w:t>B</w:t>
      </w:r>
      <w:r>
        <w:rPr>
          <w:rFonts w:hint="eastAsia"/>
          <w:sz w:val="24"/>
          <w:szCs w:val="21"/>
        </w:rPr>
        <w:t>、</w:t>
      </w:r>
      <w:r>
        <w:rPr>
          <w:rFonts w:hint="eastAsia"/>
          <w:sz w:val="24"/>
          <w:szCs w:val="21"/>
        </w:rPr>
        <w:t>C</w:t>
      </w:r>
      <w:r>
        <w:rPr>
          <w:rFonts w:hint="eastAsia"/>
          <w:sz w:val="24"/>
          <w:szCs w:val="21"/>
        </w:rPr>
        <w:t>组大鼠肾脏组织切片</w:t>
      </w:r>
      <w:r>
        <w:rPr>
          <w:rFonts w:hint="eastAsia"/>
          <w:sz w:val="24"/>
          <w:szCs w:val="21"/>
        </w:rPr>
        <w:t>HE</w:t>
      </w:r>
      <w:r>
        <w:rPr>
          <w:rFonts w:hint="eastAsia"/>
          <w:sz w:val="24"/>
          <w:szCs w:val="21"/>
        </w:rPr>
        <w:t>染色观察可见轻微肾小管损伤，局部炎症表现。第</w:t>
      </w:r>
      <w:r>
        <w:rPr>
          <w:rFonts w:hint="eastAsia"/>
          <w:sz w:val="24"/>
          <w:szCs w:val="21"/>
        </w:rPr>
        <w:t>6</w:t>
      </w:r>
      <w:r>
        <w:rPr>
          <w:rFonts w:hint="eastAsia"/>
          <w:sz w:val="24"/>
          <w:szCs w:val="21"/>
        </w:rPr>
        <w:t>周时，</w:t>
      </w:r>
      <w:r>
        <w:rPr>
          <w:rFonts w:hint="eastAsia"/>
          <w:sz w:val="24"/>
          <w:szCs w:val="21"/>
        </w:rPr>
        <w:t>B</w:t>
      </w:r>
      <w:r>
        <w:rPr>
          <w:rFonts w:hint="eastAsia"/>
          <w:sz w:val="24"/>
          <w:szCs w:val="21"/>
        </w:rPr>
        <w:t>组大鼠肾小管囊腔出现增大表现，形态改变；肾小管上皮细胞可见炎性肿大。</w:t>
      </w:r>
      <w:r>
        <w:rPr>
          <w:rFonts w:hint="eastAsia"/>
          <w:sz w:val="24"/>
          <w:szCs w:val="21"/>
        </w:rPr>
        <w:t>C</w:t>
      </w:r>
      <w:r>
        <w:rPr>
          <w:rFonts w:hint="eastAsia"/>
          <w:sz w:val="24"/>
          <w:szCs w:val="21"/>
        </w:rPr>
        <w:t>组大鼠肾小管上皮细胞可见轻微炎症表现，局部肾小管内可见较为少量蛋白聚集。</w:t>
      </w:r>
      <w:r>
        <w:rPr>
          <w:rFonts w:hint="eastAsia"/>
          <w:sz w:val="24"/>
          <w:szCs w:val="21"/>
        </w:rPr>
        <w:t>A</w:t>
      </w:r>
      <w:r>
        <w:rPr>
          <w:rFonts w:hint="eastAsia"/>
          <w:sz w:val="24"/>
          <w:szCs w:val="21"/>
        </w:rPr>
        <w:t>组大鼠未见明显异常。</w:t>
      </w:r>
    </w:p>
    <w:p w:rsidR="00BF2A8E" w:rsidRDefault="00BF2A8E" w:rsidP="00BF2A8E">
      <w:pPr>
        <w:tabs>
          <w:tab w:val="left" w:pos="7560"/>
        </w:tabs>
        <w:spacing w:line="240" w:lineRule="atLeast"/>
        <w:rPr>
          <w:sz w:val="24"/>
          <w:szCs w:val="21"/>
        </w:rPr>
      </w:pPr>
      <w:r>
        <w:rPr>
          <w:rFonts w:hint="eastAsia"/>
          <w:sz w:val="24"/>
          <w:szCs w:val="21"/>
        </w:rPr>
        <w:t xml:space="preserve">    4. </w:t>
      </w:r>
      <w:r>
        <w:rPr>
          <w:rFonts w:hint="eastAsia"/>
          <w:sz w:val="24"/>
          <w:szCs w:val="21"/>
        </w:rPr>
        <w:t>肝脏指标比较：</w:t>
      </w:r>
      <w:r w:rsidRPr="000D6E90">
        <w:rPr>
          <w:rFonts w:hint="eastAsia"/>
          <w:color w:val="000000"/>
          <w:sz w:val="24"/>
          <w:szCs w:val="21"/>
        </w:rPr>
        <w:t>血清学指标：第</w:t>
      </w:r>
      <w:r w:rsidRPr="000D6E90">
        <w:rPr>
          <w:rFonts w:hint="eastAsia"/>
          <w:color w:val="000000"/>
          <w:sz w:val="24"/>
          <w:szCs w:val="21"/>
        </w:rPr>
        <w:t>0</w:t>
      </w:r>
      <w:r w:rsidRPr="000D6E90">
        <w:rPr>
          <w:rFonts w:hint="eastAsia"/>
          <w:color w:val="000000"/>
          <w:sz w:val="24"/>
          <w:szCs w:val="21"/>
        </w:rPr>
        <w:t>、</w:t>
      </w:r>
      <w:r w:rsidRPr="000D6E90">
        <w:rPr>
          <w:rFonts w:hint="eastAsia"/>
          <w:color w:val="000000"/>
          <w:sz w:val="24"/>
          <w:szCs w:val="21"/>
        </w:rPr>
        <w:t>2</w:t>
      </w:r>
      <w:r w:rsidRPr="000D6E90">
        <w:rPr>
          <w:rFonts w:hint="eastAsia"/>
          <w:color w:val="000000"/>
          <w:sz w:val="24"/>
          <w:szCs w:val="21"/>
        </w:rPr>
        <w:t>周时</w:t>
      </w:r>
      <w:r w:rsidRPr="000D6E90">
        <w:rPr>
          <w:rFonts w:hint="eastAsia"/>
          <w:color w:val="000000"/>
          <w:sz w:val="24"/>
          <w:szCs w:val="21"/>
        </w:rPr>
        <w:t>B</w:t>
      </w:r>
      <w:r w:rsidRPr="000D6E90">
        <w:rPr>
          <w:rFonts w:hint="eastAsia"/>
          <w:color w:val="000000"/>
          <w:sz w:val="24"/>
          <w:szCs w:val="21"/>
        </w:rPr>
        <w:t>、</w:t>
      </w:r>
      <w:r w:rsidRPr="000D6E90">
        <w:rPr>
          <w:rFonts w:hint="eastAsia"/>
          <w:color w:val="000000"/>
          <w:sz w:val="24"/>
          <w:szCs w:val="21"/>
        </w:rPr>
        <w:t>C</w:t>
      </w:r>
      <w:r w:rsidRPr="000D6E90">
        <w:rPr>
          <w:rFonts w:hint="eastAsia"/>
          <w:color w:val="000000"/>
          <w:sz w:val="24"/>
          <w:szCs w:val="21"/>
        </w:rPr>
        <w:t>组大鼠</w:t>
      </w:r>
      <w:r w:rsidRPr="000D6E90">
        <w:rPr>
          <w:rFonts w:hint="eastAsia"/>
          <w:color w:val="000000"/>
          <w:sz w:val="24"/>
          <w:szCs w:val="21"/>
        </w:rPr>
        <w:t>ALT</w:t>
      </w:r>
      <w:r w:rsidRPr="000D6E90">
        <w:rPr>
          <w:rFonts w:hint="eastAsia"/>
          <w:color w:val="000000"/>
          <w:sz w:val="24"/>
          <w:szCs w:val="21"/>
        </w:rPr>
        <w:t>、</w:t>
      </w:r>
      <w:r w:rsidRPr="000D6E90">
        <w:rPr>
          <w:rFonts w:hint="eastAsia"/>
          <w:color w:val="000000"/>
          <w:sz w:val="24"/>
          <w:szCs w:val="21"/>
        </w:rPr>
        <w:t>AST</w:t>
      </w:r>
      <w:r w:rsidRPr="000D6E90">
        <w:rPr>
          <w:rFonts w:hint="eastAsia"/>
          <w:color w:val="000000"/>
          <w:sz w:val="24"/>
          <w:szCs w:val="21"/>
        </w:rPr>
        <w:t>、</w:t>
      </w:r>
      <w:r w:rsidRPr="000D6E90">
        <w:rPr>
          <w:rFonts w:hint="eastAsia"/>
          <w:color w:val="000000"/>
          <w:sz w:val="24"/>
          <w:szCs w:val="21"/>
        </w:rPr>
        <w:t>SOD</w:t>
      </w:r>
      <w:r w:rsidRPr="000D6E90">
        <w:rPr>
          <w:rFonts w:hint="eastAsia"/>
          <w:color w:val="000000"/>
          <w:sz w:val="24"/>
          <w:szCs w:val="21"/>
        </w:rPr>
        <w:t>以及</w:t>
      </w:r>
      <w:r w:rsidRPr="000D6E90">
        <w:rPr>
          <w:rFonts w:hint="eastAsia"/>
          <w:color w:val="000000"/>
          <w:sz w:val="24"/>
          <w:szCs w:val="21"/>
        </w:rPr>
        <w:t>MDA</w:t>
      </w:r>
      <w:r w:rsidRPr="000D6E90">
        <w:rPr>
          <w:rFonts w:hint="eastAsia"/>
          <w:color w:val="000000"/>
          <w:sz w:val="24"/>
          <w:szCs w:val="21"/>
        </w:rPr>
        <w:t>水平比较无显著差异</w:t>
      </w:r>
      <w:r w:rsidRPr="000D6E90">
        <w:rPr>
          <w:rFonts w:hint="eastAsia"/>
          <w:color w:val="000000"/>
          <w:sz w:val="24"/>
          <w:szCs w:val="21"/>
        </w:rPr>
        <w:t>(</w:t>
      </w:r>
      <w:r w:rsidRPr="0026001C">
        <w:rPr>
          <w:rFonts w:hint="eastAsia"/>
          <w:i/>
          <w:color w:val="000000"/>
          <w:sz w:val="24"/>
          <w:szCs w:val="21"/>
        </w:rPr>
        <w:t>P</w:t>
      </w:r>
      <w:r w:rsidRPr="000D6E90">
        <w:rPr>
          <w:rFonts w:hint="eastAsia"/>
          <w:color w:val="000000"/>
          <w:sz w:val="24"/>
          <w:szCs w:val="21"/>
        </w:rPr>
        <w:t>&gt;0.05)</w:t>
      </w:r>
      <w:r w:rsidRPr="000D6E90">
        <w:rPr>
          <w:rFonts w:hint="eastAsia"/>
          <w:color w:val="000000"/>
          <w:sz w:val="24"/>
          <w:szCs w:val="21"/>
        </w:rPr>
        <w:t>。第</w:t>
      </w:r>
      <w:r w:rsidRPr="000D6E90">
        <w:rPr>
          <w:rFonts w:hint="eastAsia"/>
          <w:color w:val="000000"/>
          <w:sz w:val="24"/>
          <w:szCs w:val="21"/>
        </w:rPr>
        <w:t>4</w:t>
      </w:r>
      <w:r w:rsidRPr="000D6E90">
        <w:rPr>
          <w:rFonts w:hint="eastAsia"/>
          <w:color w:val="000000"/>
          <w:sz w:val="24"/>
          <w:szCs w:val="21"/>
        </w:rPr>
        <w:t>、</w:t>
      </w:r>
      <w:r w:rsidRPr="000D6E90">
        <w:rPr>
          <w:rFonts w:hint="eastAsia"/>
          <w:color w:val="000000"/>
          <w:sz w:val="24"/>
          <w:szCs w:val="21"/>
        </w:rPr>
        <w:t>6</w:t>
      </w:r>
      <w:r w:rsidRPr="000D6E90">
        <w:rPr>
          <w:rFonts w:hint="eastAsia"/>
          <w:color w:val="000000"/>
          <w:sz w:val="24"/>
          <w:szCs w:val="21"/>
        </w:rPr>
        <w:t>周时，</w:t>
      </w:r>
      <w:r w:rsidRPr="000D6E90">
        <w:rPr>
          <w:rFonts w:hint="eastAsia"/>
          <w:color w:val="000000"/>
          <w:sz w:val="24"/>
          <w:szCs w:val="21"/>
        </w:rPr>
        <w:t>C</w:t>
      </w:r>
      <w:r w:rsidRPr="000D6E90">
        <w:rPr>
          <w:rFonts w:hint="eastAsia"/>
          <w:color w:val="000000"/>
          <w:sz w:val="24"/>
          <w:szCs w:val="21"/>
        </w:rPr>
        <w:t>组大鼠</w:t>
      </w:r>
      <w:r w:rsidRPr="000D6E90">
        <w:rPr>
          <w:rFonts w:hint="eastAsia"/>
          <w:color w:val="000000"/>
          <w:sz w:val="24"/>
          <w:szCs w:val="21"/>
        </w:rPr>
        <w:t>ALT</w:t>
      </w:r>
      <w:r w:rsidRPr="000D6E90">
        <w:rPr>
          <w:rFonts w:hint="eastAsia"/>
          <w:color w:val="000000"/>
          <w:sz w:val="24"/>
          <w:szCs w:val="21"/>
        </w:rPr>
        <w:t>、</w:t>
      </w:r>
      <w:r w:rsidRPr="000D6E90">
        <w:rPr>
          <w:rFonts w:hint="eastAsia"/>
          <w:color w:val="000000"/>
          <w:sz w:val="24"/>
          <w:szCs w:val="21"/>
        </w:rPr>
        <w:t>AST</w:t>
      </w:r>
      <w:r w:rsidRPr="000D6E90">
        <w:rPr>
          <w:rFonts w:hint="eastAsia"/>
          <w:color w:val="000000"/>
          <w:sz w:val="24"/>
          <w:szCs w:val="21"/>
        </w:rPr>
        <w:t>以及</w:t>
      </w:r>
      <w:r w:rsidRPr="000D6E90">
        <w:rPr>
          <w:rFonts w:hint="eastAsia"/>
          <w:color w:val="000000"/>
          <w:sz w:val="24"/>
          <w:szCs w:val="21"/>
        </w:rPr>
        <w:t>MDA</w:t>
      </w:r>
      <w:r w:rsidRPr="000D6E90">
        <w:rPr>
          <w:rFonts w:hint="eastAsia"/>
          <w:color w:val="000000"/>
          <w:sz w:val="24"/>
          <w:szCs w:val="21"/>
        </w:rPr>
        <w:t>水平均高于</w:t>
      </w:r>
      <w:r w:rsidRPr="000D6E90">
        <w:rPr>
          <w:rFonts w:hint="eastAsia"/>
          <w:color w:val="000000"/>
          <w:sz w:val="24"/>
          <w:szCs w:val="21"/>
        </w:rPr>
        <w:t>A</w:t>
      </w:r>
      <w:r w:rsidRPr="000D6E90">
        <w:rPr>
          <w:rFonts w:hint="eastAsia"/>
          <w:color w:val="000000"/>
          <w:sz w:val="24"/>
          <w:szCs w:val="21"/>
        </w:rPr>
        <w:t>组，但低于</w:t>
      </w:r>
      <w:r w:rsidRPr="000D6E90">
        <w:rPr>
          <w:rFonts w:hint="eastAsia"/>
          <w:color w:val="000000"/>
          <w:sz w:val="24"/>
          <w:szCs w:val="21"/>
        </w:rPr>
        <w:t>B</w:t>
      </w:r>
      <w:r w:rsidRPr="000D6E90">
        <w:rPr>
          <w:rFonts w:hint="eastAsia"/>
          <w:color w:val="000000"/>
          <w:sz w:val="24"/>
          <w:szCs w:val="21"/>
        </w:rPr>
        <w:t>组；而</w:t>
      </w:r>
      <w:r w:rsidRPr="000D6E90">
        <w:rPr>
          <w:rFonts w:hint="eastAsia"/>
          <w:color w:val="000000"/>
          <w:sz w:val="24"/>
          <w:szCs w:val="21"/>
        </w:rPr>
        <w:t xml:space="preserve">SOD </w:t>
      </w:r>
      <w:r w:rsidRPr="000D6E90">
        <w:rPr>
          <w:rFonts w:hint="eastAsia"/>
          <w:color w:val="000000"/>
          <w:sz w:val="24"/>
          <w:szCs w:val="21"/>
        </w:rPr>
        <w:t>水平低于</w:t>
      </w:r>
      <w:r w:rsidRPr="000D6E90">
        <w:rPr>
          <w:rFonts w:hint="eastAsia"/>
          <w:color w:val="000000"/>
          <w:sz w:val="24"/>
          <w:szCs w:val="21"/>
        </w:rPr>
        <w:t>A</w:t>
      </w:r>
      <w:r w:rsidRPr="000D6E90">
        <w:rPr>
          <w:rFonts w:hint="eastAsia"/>
          <w:color w:val="000000"/>
          <w:sz w:val="24"/>
          <w:szCs w:val="21"/>
        </w:rPr>
        <w:t>组，但高于</w:t>
      </w:r>
      <w:r w:rsidRPr="000D6E90">
        <w:rPr>
          <w:rFonts w:hint="eastAsia"/>
          <w:color w:val="000000"/>
          <w:sz w:val="24"/>
          <w:szCs w:val="21"/>
        </w:rPr>
        <w:t>B</w:t>
      </w:r>
      <w:r w:rsidRPr="000D6E90">
        <w:rPr>
          <w:rFonts w:hint="eastAsia"/>
          <w:color w:val="000000"/>
          <w:sz w:val="24"/>
          <w:szCs w:val="21"/>
        </w:rPr>
        <w:t>组；差异均有统计学意义</w:t>
      </w:r>
      <w:r w:rsidRPr="000D6E90">
        <w:rPr>
          <w:rFonts w:hint="eastAsia"/>
          <w:color w:val="000000"/>
          <w:sz w:val="24"/>
          <w:szCs w:val="21"/>
        </w:rPr>
        <w:t>(</w:t>
      </w:r>
      <w:r w:rsidRPr="0026001C">
        <w:rPr>
          <w:rFonts w:hint="eastAsia"/>
          <w:i/>
          <w:color w:val="000000"/>
          <w:sz w:val="24"/>
          <w:szCs w:val="21"/>
        </w:rPr>
        <w:t>P</w:t>
      </w:r>
      <w:r w:rsidRPr="000D6E90">
        <w:rPr>
          <w:rFonts w:hint="eastAsia"/>
          <w:color w:val="000000"/>
          <w:sz w:val="24"/>
          <w:szCs w:val="21"/>
        </w:rPr>
        <w:t>&lt;0.05)</w:t>
      </w:r>
      <w:r w:rsidRPr="000D6E90">
        <w:rPr>
          <w:rFonts w:hint="eastAsia"/>
          <w:color w:val="000000"/>
          <w:sz w:val="24"/>
          <w:szCs w:val="21"/>
        </w:rPr>
        <w:t>。</w:t>
      </w:r>
      <w:r>
        <w:rPr>
          <w:rFonts w:hint="eastAsia"/>
          <w:sz w:val="24"/>
        </w:rPr>
        <w:t>肝组织形态学观察：</w:t>
      </w:r>
      <w:r>
        <w:rPr>
          <w:rFonts w:hint="eastAsia"/>
          <w:sz w:val="24"/>
        </w:rPr>
        <w:t>HE</w:t>
      </w:r>
      <w:r>
        <w:rPr>
          <w:rFonts w:hint="eastAsia"/>
          <w:sz w:val="24"/>
        </w:rPr>
        <w:t>染色：第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>
        <w:rPr>
          <w:rFonts w:hAnsi="宋体" w:hint="eastAsia"/>
          <w:sz w:val="24"/>
        </w:rPr>
        <w:t>4</w:t>
      </w:r>
      <w:r>
        <w:rPr>
          <w:rFonts w:hAnsi="宋体" w:hint="eastAsia"/>
          <w:sz w:val="24"/>
        </w:rPr>
        <w:t>周时，三组大鼠肝脏组织切片</w:t>
      </w:r>
      <w:r>
        <w:rPr>
          <w:rFonts w:hAnsi="宋体" w:hint="eastAsia"/>
          <w:sz w:val="24"/>
        </w:rPr>
        <w:t>HE</w:t>
      </w:r>
      <w:r>
        <w:rPr>
          <w:rFonts w:hAnsi="宋体" w:hint="eastAsia"/>
          <w:sz w:val="24"/>
        </w:rPr>
        <w:t>染色观察未见明显异常。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周时各组大鼠肝索排列规则，肝细胞结构完整，肝小叶结构显示清楚，肝窦存在，镜下未见肝细胞变性、坏死性病变。第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周时，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组大鼠肝组织局部肝细胞肿胀明显，细胞核变小，深染，胞内可见轻度空泡变性；部分肝小叶轮廓发生较为明显的改变，肝窦明显变窄，部分甚至消失不见，小叶间及汇管区可见血管扩张淤血。</w:t>
      </w:r>
      <w:r>
        <w:rPr>
          <w:rFonts w:hint="eastAsia"/>
          <w:sz w:val="24"/>
        </w:rPr>
        <w:t>C</w:t>
      </w:r>
      <w:r>
        <w:rPr>
          <w:rFonts w:hint="eastAsia"/>
          <w:sz w:val="24"/>
        </w:rPr>
        <w:t>组大鼠肝组织切片可见肝细胞轻度肿大，未见明显的肝细胞空泡样变性；肝小叶结构较为清晰，肝窦较前变窄，小叶间以及汇管区血管可见轻度扩张。透</w:t>
      </w:r>
      <w:r>
        <w:rPr>
          <w:rFonts w:hint="eastAsia"/>
          <w:sz w:val="24"/>
        </w:rPr>
        <w:lastRenderedPageBreak/>
        <w:t>射电镜观察：实验第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周时，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组和</w:t>
      </w:r>
      <w:r>
        <w:rPr>
          <w:rFonts w:hint="eastAsia"/>
          <w:sz w:val="24"/>
        </w:rPr>
        <w:t>C</w:t>
      </w:r>
      <w:r>
        <w:rPr>
          <w:rFonts w:hint="eastAsia"/>
          <w:sz w:val="24"/>
        </w:rPr>
        <w:t>组大鼠肝细胞超微结构无明显变化，细胞器完整，各细胞器如内质网、线粒体等丰富，糖原轻度减少，基质轻度肿胀，脂滴明显可见。第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周时，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组大鼠肝细胞肿胀变形，线粒体减少且明显肿胀，部分线粒体出现空泡化，膜、嵴均有溶解，断裂现象；粗面内质网扩张、断裂，膜结构损坏。细胞内脂滴明显增加，糖原显著减少。</w:t>
      </w:r>
      <w:r>
        <w:rPr>
          <w:rFonts w:hint="eastAsia"/>
          <w:sz w:val="24"/>
        </w:rPr>
        <w:t>C</w:t>
      </w:r>
      <w:r>
        <w:rPr>
          <w:rFonts w:hint="eastAsia"/>
          <w:sz w:val="24"/>
        </w:rPr>
        <w:t>组大鼠损伤程度较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组为轻。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组大鼠肝细胞内粗面内质网排列整齐，核糖体较多且分布均匀。线粒体结构完整。</w:t>
      </w:r>
    </w:p>
    <w:p w:rsidR="00BF2A8E" w:rsidRDefault="00BF2A8E" w:rsidP="00BF2A8E">
      <w:pPr>
        <w:tabs>
          <w:tab w:val="left" w:pos="7560"/>
        </w:tabs>
        <w:spacing w:line="240" w:lineRule="atLeast"/>
        <w:rPr>
          <w:rFonts w:eastAsia="黑体"/>
          <w:sz w:val="28"/>
        </w:rPr>
      </w:pPr>
      <w:r>
        <w:rPr>
          <w:rFonts w:eastAsia="黑体"/>
          <w:sz w:val="30"/>
          <w:szCs w:val="30"/>
        </w:rPr>
        <w:t>结论</w:t>
      </w:r>
      <w:r>
        <w:rPr>
          <w:rFonts w:eastAsia="黑体"/>
          <w:sz w:val="28"/>
        </w:rPr>
        <w:t xml:space="preserve">  </w:t>
      </w:r>
    </w:p>
    <w:p w:rsidR="00BF2A8E" w:rsidRDefault="00BF2A8E" w:rsidP="00BF2A8E">
      <w:pPr>
        <w:tabs>
          <w:tab w:val="left" w:pos="7560"/>
        </w:tabs>
        <w:spacing w:line="240" w:lineRule="atLeast"/>
        <w:ind w:firstLineChars="200" w:firstLine="480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黄芪多糖可有效降低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型糖尿病大鼠血糖水平，改善其胰岛素抵抗状态</w:t>
      </w:r>
      <w:r>
        <w:rPr>
          <w:sz w:val="24"/>
          <w:szCs w:val="21"/>
        </w:rPr>
        <w:t>。</w:t>
      </w:r>
    </w:p>
    <w:p w:rsidR="00BF2A8E" w:rsidRDefault="00BF2A8E" w:rsidP="00BF2A8E">
      <w:pPr>
        <w:tabs>
          <w:tab w:val="left" w:pos="7560"/>
        </w:tabs>
        <w:spacing w:line="240" w:lineRule="atLeast"/>
        <w:ind w:firstLineChars="200" w:firstLine="480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黄芪多糖可降低</w:t>
      </w:r>
      <w:r>
        <w:rPr>
          <w:rFonts w:hint="eastAsia"/>
          <w:sz w:val="24"/>
        </w:rPr>
        <w:t>TC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TG</w:t>
      </w:r>
      <w:r>
        <w:rPr>
          <w:rFonts w:hint="eastAsia"/>
          <w:sz w:val="24"/>
        </w:rPr>
        <w:t>水平，改善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型糖尿病大鼠脂肪代谢紊乱状态</w:t>
      </w:r>
      <w:r>
        <w:rPr>
          <w:sz w:val="24"/>
        </w:rPr>
        <w:t>。</w:t>
      </w:r>
    </w:p>
    <w:p w:rsidR="00BF2A8E" w:rsidRPr="000D6E90" w:rsidRDefault="00BF2A8E" w:rsidP="00BF2A8E">
      <w:pPr>
        <w:tabs>
          <w:tab w:val="left" w:pos="7560"/>
        </w:tabs>
        <w:spacing w:line="240" w:lineRule="atLeast"/>
        <w:ind w:firstLineChars="200" w:firstLine="480"/>
        <w:rPr>
          <w:rFonts w:hint="eastAsia"/>
          <w:color w:val="000000"/>
          <w:sz w:val="24"/>
        </w:rPr>
      </w:pPr>
      <w:r w:rsidRPr="000D6E90">
        <w:rPr>
          <w:rFonts w:hint="eastAsia"/>
          <w:color w:val="000000"/>
          <w:sz w:val="24"/>
        </w:rPr>
        <w:t>3.APS</w:t>
      </w:r>
      <w:r w:rsidRPr="000D6E90">
        <w:rPr>
          <w:rFonts w:hint="eastAsia"/>
          <w:color w:val="000000"/>
          <w:sz w:val="24"/>
        </w:rPr>
        <w:t>可增加肝细胞抗氧化酶的活性，促进氧自由基的清除，减少肝细胞损伤。</w:t>
      </w:r>
    </w:p>
    <w:p w:rsidR="00BF2A8E" w:rsidRDefault="00BF2A8E" w:rsidP="00BF2A8E">
      <w:pPr>
        <w:tabs>
          <w:tab w:val="left" w:pos="7560"/>
        </w:tabs>
        <w:spacing w:line="240" w:lineRule="atLeast"/>
        <w:ind w:firstLineChars="200" w:firstLine="480"/>
        <w:rPr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黄芪多糖可减轻肝脏、肾脏组织损伤，改善肝、肾组织细胞形态和功能，降低尿微量白蛋白浓度，进而改善肝、肾功能</w:t>
      </w:r>
      <w:r>
        <w:rPr>
          <w:sz w:val="24"/>
        </w:rPr>
        <w:t>。</w:t>
      </w:r>
    </w:p>
    <w:p w:rsidR="004358AB" w:rsidRDefault="004358AB" w:rsidP="00BF2A8E">
      <w:pPr>
        <w:spacing w:line="24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841" w:rsidRDefault="00CB1841" w:rsidP="00BF2A8E">
      <w:pPr>
        <w:spacing w:after="0"/>
      </w:pPr>
      <w:r>
        <w:separator/>
      </w:r>
    </w:p>
  </w:endnote>
  <w:endnote w:type="continuationSeparator" w:id="0">
    <w:p w:rsidR="00CB1841" w:rsidRDefault="00CB1841" w:rsidP="00BF2A8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841" w:rsidRDefault="00CB1841" w:rsidP="00BF2A8E">
      <w:pPr>
        <w:spacing w:after="0"/>
      </w:pPr>
      <w:r>
        <w:separator/>
      </w:r>
    </w:p>
  </w:footnote>
  <w:footnote w:type="continuationSeparator" w:id="0">
    <w:p w:rsidR="00CB1841" w:rsidRDefault="00CB1841" w:rsidP="00BF2A8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BF2A8E"/>
    <w:rsid w:val="00CB1841"/>
    <w:rsid w:val="00CE079E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2A8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2A8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2A8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2A8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344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2016-05-05T13:43:00Z</dcterms:modified>
</cp:coreProperties>
</file>