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"/>
        <w:spacing w:line="400" w:lineRule="exact"/>
        <w:jc w:val="center"/>
        <w:rPr>
          <w:bCs/>
          <w:sz w:val="30"/>
          <w:szCs w:val="30"/>
        </w:rPr>
      </w:pPr>
      <w:r>
        <w:rPr>
          <w:rFonts w:hint="eastAsia" w:ascii="黑体" w:eastAsia="黑体"/>
          <w:bCs/>
          <w:sz w:val="30"/>
          <w:szCs w:val="30"/>
        </w:rPr>
        <w:t>蛛网膜下腔注射舒芬太尼用于分娩镇痛的临床研究</w:t>
      </w:r>
    </w:p>
    <w:p>
      <w:pPr>
        <w:pStyle w:val="7"/>
        <w:spacing w:line="400" w:lineRule="exact"/>
        <w:jc w:val="center"/>
        <w:rPr>
          <w:b/>
          <w:bCs/>
          <w:sz w:val="30"/>
          <w:szCs w:val="30"/>
        </w:rPr>
      </w:pPr>
    </w:p>
    <w:p>
      <w:pPr>
        <w:pStyle w:val="7"/>
        <w:spacing w:line="400" w:lineRule="exact"/>
        <w:jc w:val="center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申 请 人：王鹏程</w:t>
      </w:r>
    </w:p>
    <w:p>
      <w:pPr>
        <w:pStyle w:val="7"/>
        <w:spacing w:line="400" w:lineRule="exact"/>
        <w:jc w:val="center"/>
        <w:rPr>
          <w:rFonts w:ascii="宋体" w:hAnsi="宋体"/>
          <w:bCs/>
          <w:sz w:val="24"/>
          <w:szCs w:val="24"/>
        </w:rPr>
      </w:pPr>
      <w:bookmarkStart w:id="0" w:name="_GoBack"/>
      <w:bookmarkEnd w:id="0"/>
      <w:r>
        <w:rPr>
          <w:rFonts w:hint="eastAsia" w:ascii="宋体" w:hAnsi="宋体"/>
          <w:bCs/>
          <w:sz w:val="24"/>
          <w:szCs w:val="24"/>
        </w:rPr>
        <w:t>指导教师：岳修勤</w:t>
      </w:r>
    </w:p>
    <w:p>
      <w:pPr>
        <w:pStyle w:val="7"/>
        <w:spacing w:line="400" w:lineRule="exact"/>
        <w:jc w:val="center"/>
        <w:rPr>
          <w:rFonts w:ascii="宋体" w:hAnsi="宋体"/>
          <w:bCs/>
          <w:sz w:val="24"/>
          <w:szCs w:val="24"/>
        </w:rPr>
      </w:pPr>
    </w:p>
    <w:p>
      <w:pPr>
        <w:pStyle w:val="7"/>
        <w:spacing w:line="400" w:lineRule="exact"/>
        <w:jc w:val="center"/>
        <w:rPr>
          <w:rFonts w:ascii="黑体" w:hAnsi="黑体" w:eastAsia="黑体"/>
          <w:bCs/>
          <w:sz w:val="24"/>
          <w:szCs w:val="24"/>
        </w:rPr>
      </w:pPr>
      <w:r>
        <w:rPr>
          <w:rFonts w:hint="eastAsia" w:ascii="黑体" w:hAnsi="黑体" w:eastAsia="黑体"/>
          <w:bCs/>
          <w:sz w:val="24"/>
          <w:szCs w:val="24"/>
        </w:rPr>
        <w:t>摘   要</w:t>
      </w:r>
    </w:p>
    <w:p>
      <w:pPr>
        <w:widowControl/>
        <w:spacing w:line="360" w:lineRule="auto"/>
        <w:ind w:firstLine="480"/>
        <w:rPr>
          <w:rFonts w:ascii="宋体" w:hAnsi="宋体"/>
          <w:bCs/>
          <w:sz w:val="24"/>
        </w:rPr>
      </w:pPr>
      <w:r>
        <w:rPr>
          <w:rFonts w:hint="eastAsia" w:ascii="黑体" w:hAnsi="黑体" w:eastAsia="黑体"/>
          <w:bCs/>
          <w:sz w:val="24"/>
        </w:rPr>
        <w:t>目的</w:t>
      </w:r>
    </w:p>
    <w:p>
      <w:pPr>
        <w:pStyle w:val="7"/>
        <w:autoSpaceDN w:val="0"/>
        <w:spacing w:line="360" w:lineRule="auto"/>
        <w:ind w:firstLine="465"/>
        <w:rPr>
          <w:sz w:val="24"/>
          <w:szCs w:val="24"/>
        </w:rPr>
      </w:pPr>
      <w:r>
        <w:rPr>
          <w:rFonts w:hint="eastAsia"/>
          <w:sz w:val="24"/>
          <w:szCs w:val="24"/>
        </w:rPr>
        <w:t>探讨蛛网膜下腔注射舒芬太尼用于分娩镇痛的临床效果，</w:t>
      </w:r>
      <w:r>
        <w:rPr>
          <w:sz w:val="24"/>
          <w:szCs w:val="24"/>
        </w:rPr>
        <w:t>以期为临床</w:t>
      </w:r>
      <w:r>
        <w:rPr>
          <w:rFonts w:hint="eastAsia"/>
          <w:sz w:val="24"/>
          <w:szCs w:val="24"/>
        </w:rPr>
        <w:t>用药</w:t>
      </w:r>
      <w:r>
        <w:rPr>
          <w:sz w:val="24"/>
          <w:szCs w:val="24"/>
        </w:rPr>
        <w:t>选择提供参考。</w:t>
      </w:r>
    </w:p>
    <w:p>
      <w:pPr>
        <w:pStyle w:val="7"/>
        <w:autoSpaceDN w:val="0"/>
        <w:spacing w:line="360" w:lineRule="auto"/>
        <w:ind w:firstLine="465"/>
        <w:rPr>
          <w:rFonts w:ascii="宋体" w:hAnsi="宋体"/>
          <w:sz w:val="24"/>
          <w:szCs w:val="24"/>
        </w:rPr>
      </w:pPr>
      <w:r>
        <w:rPr>
          <w:rFonts w:hint="eastAsia" w:ascii="黑体" w:hAnsi="黑体" w:eastAsia="黑体"/>
          <w:bCs/>
          <w:sz w:val="24"/>
          <w:szCs w:val="24"/>
        </w:rPr>
        <w:t>方法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经驻马店市中心医院伦理委员会批准，</w:t>
      </w:r>
      <w:r>
        <w:rPr>
          <w:sz w:val="24"/>
        </w:rPr>
        <w:t>将201</w:t>
      </w:r>
      <w:r>
        <w:rPr>
          <w:rFonts w:hint="eastAsia"/>
          <w:sz w:val="24"/>
        </w:rPr>
        <w:t>5</w:t>
      </w:r>
      <w:r>
        <w:rPr>
          <w:sz w:val="24"/>
        </w:rPr>
        <w:t>年</w:t>
      </w:r>
      <w:r>
        <w:rPr>
          <w:rFonts w:hint="eastAsia"/>
          <w:sz w:val="24"/>
        </w:rPr>
        <w:t>9</w:t>
      </w:r>
      <w:r>
        <w:rPr>
          <w:sz w:val="24"/>
        </w:rPr>
        <w:t>月~201</w:t>
      </w:r>
      <w:r>
        <w:rPr>
          <w:rFonts w:hint="eastAsia"/>
          <w:sz w:val="24"/>
        </w:rPr>
        <w:t>6</w:t>
      </w:r>
      <w:r>
        <w:rPr>
          <w:sz w:val="24"/>
        </w:rPr>
        <w:t>年</w:t>
      </w:r>
      <w:r>
        <w:rPr>
          <w:rFonts w:hint="eastAsia"/>
          <w:sz w:val="24"/>
        </w:rPr>
        <w:t>2</w:t>
      </w:r>
      <w:r>
        <w:rPr>
          <w:sz w:val="24"/>
        </w:rPr>
        <w:t>月期间在我院实施椎管内阻滞无痛分娩的</w:t>
      </w:r>
      <w:r>
        <w:rPr>
          <w:rFonts w:hint="eastAsia"/>
          <w:sz w:val="24"/>
        </w:rPr>
        <w:t>60</w:t>
      </w:r>
      <w:r>
        <w:rPr>
          <w:sz w:val="24"/>
        </w:rPr>
        <w:t>例孕产妇按照</w:t>
      </w:r>
      <w:r>
        <w:rPr>
          <w:rFonts w:hint="eastAsia"/>
          <w:sz w:val="24"/>
        </w:rPr>
        <w:t>随机、自愿原则</w:t>
      </w:r>
      <w:r>
        <w:rPr>
          <w:sz w:val="24"/>
        </w:rPr>
        <w:t>分为对照组与观察组，对照组产妇采用</w:t>
      </w:r>
      <w:r>
        <w:rPr>
          <w:rFonts w:hint="eastAsia"/>
          <w:sz w:val="24"/>
        </w:rPr>
        <w:t>罗哌卡因行腰-硬联合阻滞进行分娩镇痛</w:t>
      </w:r>
      <w:r>
        <w:rPr>
          <w:sz w:val="24"/>
        </w:rPr>
        <w:t>，</w:t>
      </w:r>
      <w:r>
        <w:rPr>
          <w:rFonts w:hint="eastAsia"/>
          <w:sz w:val="24"/>
        </w:rPr>
        <w:t>观察</w:t>
      </w:r>
      <w:r>
        <w:rPr>
          <w:sz w:val="24"/>
        </w:rPr>
        <w:t>组产妇则采用</w:t>
      </w:r>
      <w:r>
        <w:rPr>
          <w:rFonts w:hint="eastAsia"/>
          <w:sz w:val="24"/>
        </w:rPr>
        <w:t>舒芬太尼联合罗哌卡因行腰-硬联合阻滞进行分娩镇痛</w:t>
      </w:r>
      <w:r>
        <w:rPr>
          <w:sz w:val="24"/>
        </w:rPr>
        <w:t>。比较两组产妇的镇痛效果、产程时间、</w:t>
      </w:r>
      <w:r>
        <w:rPr>
          <w:rFonts w:hint="eastAsia"/>
          <w:sz w:val="24"/>
        </w:rPr>
        <w:t>产妇血流动力学变化、</w:t>
      </w:r>
      <w:r>
        <w:rPr>
          <w:sz w:val="24"/>
        </w:rPr>
        <w:t>分娩方式、</w:t>
      </w:r>
      <w:r>
        <w:rPr>
          <w:rFonts w:hint="eastAsia"/>
          <w:sz w:val="24"/>
        </w:rPr>
        <w:t>产后</w:t>
      </w:r>
      <w:r>
        <w:rPr>
          <w:sz w:val="24"/>
        </w:rPr>
        <w:t>运动能力、胎儿及新生儿情况、产后并发症、药物不良反应</w:t>
      </w:r>
      <w:r>
        <w:rPr>
          <w:rFonts w:hint="eastAsia"/>
          <w:sz w:val="24"/>
        </w:rPr>
        <w:t>等</w:t>
      </w:r>
      <w:r>
        <w:rPr>
          <w:sz w:val="24"/>
        </w:rPr>
        <w:t>。</w:t>
      </w:r>
    </w:p>
    <w:p>
      <w:pPr>
        <w:pStyle w:val="7"/>
        <w:autoSpaceDN w:val="0"/>
        <w:spacing w:line="360" w:lineRule="auto"/>
        <w:ind w:firstLine="470" w:firstLineChars="196"/>
        <w:jc w:val="left"/>
        <w:rPr>
          <w:rFonts w:ascii="黑体" w:hAnsi="黑体" w:eastAsia="黑体"/>
          <w:bCs/>
          <w:sz w:val="24"/>
          <w:szCs w:val="24"/>
        </w:rPr>
      </w:pPr>
      <w:r>
        <w:rPr>
          <w:rFonts w:hint="eastAsia" w:ascii="黑体" w:hAnsi="黑体" w:eastAsia="黑体"/>
          <w:bCs/>
          <w:sz w:val="24"/>
          <w:szCs w:val="24"/>
        </w:rPr>
        <w:t xml:space="preserve">结果 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1.</w:t>
      </w:r>
      <w:r>
        <w:rPr>
          <w:rFonts w:hint="eastAsia" w:asciiTheme="majorEastAsia" w:hAnsiTheme="majorEastAsia" w:eastAsiaTheme="majorEastAsia" w:cstheme="majorEastAsia"/>
          <w:sz w:val="24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 xml:space="preserve"> </w:t>
      </w:r>
      <w:r>
        <w:rPr>
          <w:sz w:val="24"/>
        </w:rPr>
        <w:t>两组产妇</w:t>
      </w:r>
      <w:r>
        <w:rPr>
          <w:rFonts w:hint="eastAsia"/>
          <w:sz w:val="24"/>
        </w:rPr>
        <w:t>镇痛前即刻疼痛</w:t>
      </w:r>
      <w:r>
        <w:rPr>
          <w:sz w:val="24"/>
        </w:rPr>
        <w:t>比较，差异无统计学意义（</w:t>
      </w:r>
      <w:r>
        <w:rPr>
          <w:i/>
          <w:sz w:val="24"/>
        </w:rPr>
        <w:t>P</w:t>
      </w:r>
      <w:r>
        <w:rPr>
          <w:sz w:val="24"/>
        </w:rPr>
        <w:t>＞0.05）</w:t>
      </w:r>
      <w:r>
        <w:rPr>
          <w:rFonts w:hint="eastAsia"/>
          <w:sz w:val="24"/>
        </w:rPr>
        <w:t>；宫口开3cm、宫口开6cm、宫口开全及胎儿娩出时疼痛</w:t>
      </w:r>
      <w:r>
        <w:rPr>
          <w:sz w:val="24"/>
        </w:rPr>
        <w:t>比较，差异有统计学意义（</w:t>
      </w:r>
      <w:r>
        <w:rPr>
          <w:i/>
          <w:iCs/>
          <w:sz w:val="24"/>
        </w:rPr>
        <w:t>P</w:t>
      </w:r>
      <w:r>
        <w:rPr>
          <w:sz w:val="24"/>
        </w:rPr>
        <w:t>＜0.05）。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 xml:space="preserve">2. 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 xml:space="preserve"> </w:t>
      </w:r>
      <w:r>
        <w:rPr>
          <w:sz w:val="24"/>
        </w:rPr>
        <w:t>观察组产妇第一产程活跃期及第二产程时间显著短于对照组，有统计学意义（</w:t>
      </w:r>
      <w:r>
        <w:rPr>
          <w:i/>
          <w:iCs/>
          <w:sz w:val="24"/>
        </w:rPr>
        <w:t>P</w:t>
      </w:r>
      <w:r>
        <w:rPr>
          <w:sz w:val="24"/>
        </w:rPr>
        <w:t>＜0.05）；两组产妇的第一产程潜伏期及第三产程时间差异无统计学意义（</w:t>
      </w:r>
      <w:r>
        <w:rPr>
          <w:i/>
          <w:iCs/>
          <w:sz w:val="24"/>
        </w:rPr>
        <w:t>P</w:t>
      </w:r>
      <w:r>
        <w:rPr>
          <w:sz w:val="24"/>
        </w:rPr>
        <w:t>＞0.05）。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3.</w:t>
      </w:r>
      <w:r>
        <w:rPr>
          <w:rFonts w:hint="eastAsia"/>
          <w:sz w:val="24"/>
        </w:rPr>
        <w:t xml:space="preserve">  两组产妇血流动力学差异无统计学意义</w:t>
      </w:r>
      <w:r>
        <w:rPr>
          <w:sz w:val="24"/>
        </w:rPr>
        <w:t>（</w:t>
      </w:r>
      <w:r>
        <w:rPr>
          <w:i/>
          <w:iCs/>
          <w:sz w:val="24"/>
        </w:rPr>
        <w:t>P</w:t>
      </w:r>
      <w:r>
        <w:rPr>
          <w:sz w:val="24"/>
        </w:rPr>
        <w:t>＞0.05）</w:t>
      </w:r>
      <w:r>
        <w:rPr>
          <w:rFonts w:hint="eastAsia"/>
          <w:sz w:val="24"/>
        </w:rPr>
        <w:t>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4.</w:t>
      </w:r>
      <w:r>
        <w:rPr>
          <w:rFonts w:hint="eastAsia"/>
          <w:sz w:val="24"/>
        </w:rPr>
        <w:t xml:space="preserve">  两组产妇自然分娩率与剖宫产率差异有</w:t>
      </w:r>
      <w:r>
        <w:rPr>
          <w:sz w:val="24"/>
        </w:rPr>
        <w:t>统计学意义（</w:t>
      </w:r>
      <w:r>
        <w:rPr>
          <w:i/>
          <w:iCs/>
          <w:sz w:val="24"/>
        </w:rPr>
        <w:t>P</w:t>
      </w:r>
      <w:r>
        <w:rPr>
          <w:sz w:val="24"/>
        </w:rPr>
        <w:t>＜0.05）。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5.</w:t>
      </w:r>
      <w:r>
        <w:rPr>
          <w:rFonts w:hint="eastAsia"/>
          <w:sz w:val="24"/>
        </w:rPr>
        <w:t xml:space="preserve">  </w:t>
      </w:r>
      <w:r>
        <w:rPr>
          <w:sz w:val="24"/>
        </w:rPr>
        <w:t>两组产妇运动能力为0级，差异无统计学意义（</w:t>
      </w:r>
      <w:r>
        <w:rPr>
          <w:i/>
          <w:iCs/>
          <w:sz w:val="24"/>
        </w:rPr>
        <w:t>P</w:t>
      </w:r>
      <w:r>
        <w:rPr>
          <w:sz w:val="24"/>
        </w:rPr>
        <w:t>＞0.05）。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 xml:space="preserve">6. </w:t>
      </w:r>
      <w:r>
        <w:rPr>
          <w:rFonts w:hint="eastAsia"/>
          <w:sz w:val="24"/>
        </w:rPr>
        <w:t xml:space="preserve"> </w:t>
      </w:r>
      <w:r>
        <w:rPr>
          <w:sz w:val="24"/>
        </w:rPr>
        <w:t>两组产妇新生儿</w:t>
      </w:r>
      <w:r>
        <w:rPr>
          <w:rFonts w:hint="eastAsia"/>
          <w:sz w:val="24"/>
        </w:rPr>
        <w:t>脐静脉血血气分析、</w:t>
      </w:r>
      <w:r>
        <w:rPr>
          <w:sz w:val="24"/>
        </w:rPr>
        <w:t>A</w:t>
      </w:r>
      <w:r>
        <w:rPr>
          <w:rFonts w:hint="eastAsia"/>
          <w:sz w:val="24"/>
        </w:rPr>
        <w:t>p</w:t>
      </w:r>
      <w:r>
        <w:rPr>
          <w:sz w:val="24"/>
        </w:rPr>
        <w:t>gar评分等</w:t>
      </w:r>
      <w:r>
        <w:rPr>
          <w:rFonts w:hint="eastAsia"/>
          <w:sz w:val="24"/>
        </w:rPr>
        <w:t>指标</w:t>
      </w:r>
      <w:r>
        <w:rPr>
          <w:sz w:val="24"/>
        </w:rPr>
        <w:t>比较，差异无统计学意义（</w:t>
      </w:r>
      <w:r>
        <w:rPr>
          <w:i/>
          <w:iCs/>
          <w:sz w:val="24"/>
        </w:rPr>
        <w:t>P</w:t>
      </w:r>
      <w:r>
        <w:rPr>
          <w:sz w:val="24"/>
        </w:rPr>
        <w:t>＞0.05）。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 xml:space="preserve">7. </w:t>
      </w:r>
      <w:r>
        <w:rPr>
          <w:rFonts w:hint="eastAsia"/>
          <w:sz w:val="24"/>
        </w:rPr>
        <w:t xml:space="preserve"> </w:t>
      </w:r>
      <w:r>
        <w:rPr>
          <w:sz w:val="24"/>
        </w:rPr>
        <w:t>两组产妇产后出血、产后4h排尿及会阴裂伤等方面比较，差异无统计学意义（</w:t>
      </w:r>
      <w:r>
        <w:rPr>
          <w:rFonts w:hint="eastAsia"/>
          <w:i/>
          <w:iCs/>
          <w:sz w:val="24"/>
        </w:rPr>
        <w:t>P</w:t>
      </w:r>
      <w:r>
        <w:rPr>
          <w:sz w:val="24"/>
        </w:rPr>
        <w:t>＞0.05）。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 xml:space="preserve">8.  </w:t>
      </w:r>
      <w:r>
        <w:rPr>
          <w:sz w:val="24"/>
        </w:rPr>
        <w:t>两组产妇在</w:t>
      </w:r>
      <w:r>
        <w:rPr>
          <w:rFonts w:hint="eastAsia"/>
          <w:sz w:val="24"/>
        </w:rPr>
        <w:t>呼吸抑制、</w:t>
      </w:r>
      <w:r>
        <w:rPr>
          <w:sz w:val="24"/>
        </w:rPr>
        <w:t>恶心、呕吐、发热</w:t>
      </w:r>
      <w:r>
        <w:rPr>
          <w:rFonts w:hint="eastAsia"/>
          <w:sz w:val="24"/>
        </w:rPr>
        <w:t>及</w:t>
      </w:r>
      <w:r>
        <w:rPr>
          <w:sz w:val="24"/>
        </w:rPr>
        <w:t>皮肤瘙痒方面比较，差异无统计学意义（</w:t>
      </w:r>
      <w:r>
        <w:rPr>
          <w:rFonts w:hint="eastAsia"/>
          <w:i/>
          <w:iCs/>
          <w:sz w:val="24"/>
        </w:rPr>
        <w:t>P</w:t>
      </w:r>
      <w:r>
        <w:rPr>
          <w:sz w:val="24"/>
        </w:rPr>
        <w:t>＞0.05）；</w:t>
      </w:r>
    </w:p>
    <w:p>
      <w:pPr>
        <w:pStyle w:val="7"/>
        <w:autoSpaceDN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黑体" w:hAnsi="黑体" w:eastAsia="黑体"/>
          <w:bCs/>
          <w:sz w:val="24"/>
          <w:szCs w:val="24"/>
        </w:rPr>
        <w:t>结论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 xml:space="preserve">1. </w:t>
      </w:r>
      <w:r>
        <w:rPr>
          <w:rFonts w:hint="eastAsia"/>
          <w:sz w:val="24"/>
        </w:rPr>
        <w:t xml:space="preserve"> 蛛网膜下腔注射舒芬太尼行分娩镇痛</w:t>
      </w:r>
      <w:r>
        <w:rPr>
          <w:sz w:val="24"/>
        </w:rPr>
        <w:t>具有较好的镇痛效果</w:t>
      </w:r>
      <w:r>
        <w:rPr>
          <w:rFonts w:hint="eastAsia"/>
          <w:sz w:val="24"/>
        </w:rPr>
        <w:t>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2.</w:t>
      </w:r>
      <w:r>
        <w:rPr>
          <w:rFonts w:hint="eastAsia"/>
          <w:sz w:val="24"/>
        </w:rPr>
        <w:t xml:space="preserve">  蛛网膜下腔注射舒芬太尼行分娩镇痛，可缩短</w:t>
      </w:r>
      <w:r>
        <w:rPr>
          <w:sz w:val="24"/>
        </w:rPr>
        <w:t>产妇第一产程活跃期、第二产程</w:t>
      </w:r>
      <w:r>
        <w:rPr>
          <w:rFonts w:hint="eastAsia"/>
          <w:sz w:val="24"/>
        </w:rPr>
        <w:t>，剖产率更低。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3.</w:t>
      </w:r>
      <w:r>
        <w:rPr>
          <w:rFonts w:hint="eastAsia"/>
          <w:sz w:val="24"/>
        </w:rPr>
        <w:t xml:space="preserve">  蛛网膜下腔注射舒芬太尼行分娩镇痛对产妇血流动力学无影响。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 xml:space="preserve">4. </w:t>
      </w:r>
      <w:r>
        <w:rPr>
          <w:rFonts w:hint="eastAsia"/>
          <w:sz w:val="24"/>
        </w:rPr>
        <w:t xml:space="preserve"> 蛛网膜下腔注射舒芬太尼行分娩镇痛，不影响</w:t>
      </w:r>
      <w:r>
        <w:rPr>
          <w:sz w:val="24"/>
        </w:rPr>
        <w:t>产妇的运功能力、胎儿及新生儿A</w:t>
      </w:r>
      <w:r>
        <w:rPr>
          <w:rFonts w:hint="eastAsia"/>
          <w:sz w:val="24"/>
        </w:rPr>
        <w:t>p</w:t>
      </w:r>
      <w:r>
        <w:rPr>
          <w:sz w:val="24"/>
        </w:rPr>
        <w:t>gar评分。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 xml:space="preserve">5. </w:t>
      </w:r>
      <w:r>
        <w:rPr>
          <w:rFonts w:hint="eastAsia"/>
          <w:sz w:val="24"/>
        </w:rPr>
        <w:t xml:space="preserve"> 蛛网膜下腔注射舒芬太尼行分娩镇痛</w:t>
      </w:r>
      <w:r>
        <w:rPr>
          <w:sz w:val="24"/>
        </w:rPr>
        <w:t>不增加</w:t>
      </w:r>
      <w:r>
        <w:rPr>
          <w:rFonts w:hint="eastAsia"/>
          <w:sz w:val="24"/>
        </w:rPr>
        <w:t>产妇呼吸抑制、</w:t>
      </w:r>
      <w:r>
        <w:rPr>
          <w:sz w:val="24"/>
        </w:rPr>
        <w:t>恶心、呕吐、皮肤瘙痒等不良反应。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 w:ascii="黑体" w:hAnsi="黑体" w:eastAsia="黑体"/>
          <w:bCs/>
          <w:sz w:val="24"/>
        </w:rPr>
        <w:t xml:space="preserve">关键词  </w:t>
      </w:r>
      <w:r>
        <w:rPr>
          <w:rFonts w:hint="eastAsia"/>
          <w:sz w:val="24"/>
        </w:rPr>
        <w:t>孕产妇，舒芬太尼，腰-硬联合阻滞，分娩镇痛</w:t>
      </w:r>
    </w:p>
    <w:p>
      <w:pPr>
        <w:pStyle w:val="7"/>
        <w:autoSpaceDN w:val="0"/>
        <w:spacing w:line="360" w:lineRule="auto"/>
        <w:rPr>
          <w:sz w:val="24"/>
        </w:rPr>
      </w:pPr>
    </w:p>
    <w:sectPr>
      <w:pgSz w:w="11906" w:h="16838"/>
      <w:pgMar w:top="1701" w:right="1418" w:bottom="1701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34AF7"/>
    <w:rsid w:val="00116CD2"/>
    <w:rsid w:val="00172A27"/>
    <w:rsid w:val="009E0506"/>
    <w:rsid w:val="00C766C3"/>
    <w:rsid w:val="00E50577"/>
    <w:rsid w:val="00E90B84"/>
    <w:rsid w:val="11A12792"/>
    <w:rsid w:val="18443293"/>
    <w:rsid w:val="191E09F7"/>
    <w:rsid w:val="2EA513A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</w:style>
  <w:style w:type="paragraph" w:customStyle="1" w:styleId="7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xxmu</Company>
  <Pages>2</Pages>
  <Words>836</Words>
  <Characters>139</Characters>
  <Lines>1</Lines>
  <Paragraphs>1</Paragraphs>
  <ScaleCrop>false</ScaleCrop>
  <LinksUpToDate>false</LinksUpToDate>
  <CharactersWithSpaces>974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2016-05-01T03:38:00Z</dcterms:created>
  <dc:creator>吕玉娟</dc:creator>
  <cp:lastModifiedBy>Administrator</cp:lastModifiedBy>
  <dcterms:modified xsi:type="dcterms:W3CDTF">2016-05-05T05:49:07Z</dcterms:modified>
  <dc:title>非接触式共培养下miRNA-100可由间充质干细胞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