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24C" w:rsidRPr="00BC6E59" w:rsidRDefault="0019724C" w:rsidP="0019724C">
      <w:pPr>
        <w:wordWrap w:val="0"/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重复经颅磁刺激对慢性应激抑郁模型大鼠</w:t>
      </w:r>
      <w:r w:rsidRPr="00F1360D">
        <w:rPr>
          <w:rFonts w:eastAsia="黑体"/>
          <w:sz w:val="32"/>
          <w:szCs w:val="32"/>
        </w:rPr>
        <w:t>HPA</w:t>
      </w:r>
      <w:r>
        <w:rPr>
          <w:rFonts w:ascii="黑体" w:eastAsia="黑体" w:hint="eastAsia"/>
          <w:sz w:val="32"/>
          <w:szCs w:val="32"/>
        </w:rPr>
        <w:t>轴水平</w:t>
      </w:r>
      <w:r w:rsidRPr="00221512">
        <w:rPr>
          <w:rFonts w:ascii="黑体" w:eastAsia="黑体" w:hint="eastAsia"/>
          <w:sz w:val="32"/>
          <w:szCs w:val="32"/>
        </w:rPr>
        <w:t>的</w:t>
      </w:r>
      <w:r>
        <w:rPr>
          <w:rFonts w:ascii="黑体" w:eastAsia="黑体" w:hint="eastAsia"/>
          <w:sz w:val="32"/>
          <w:szCs w:val="32"/>
        </w:rPr>
        <w:t>影响</w:t>
      </w:r>
      <w:r w:rsidRPr="00221512">
        <w:rPr>
          <w:rFonts w:ascii="黑体" w:eastAsia="黑体" w:hint="eastAsia"/>
          <w:sz w:val="32"/>
          <w:szCs w:val="32"/>
        </w:rPr>
        <w:t>及机制研究</w:t>
      </w:r>
    </w:p>
    <w:p w:rsidR="0019724C" w:rsidRPr="00BC6E59" w:rsidRDefault="0019724C" w:rsidP="0019724C">
      <w:pPr>
        <w:pStyle w:val="11"/>
      </w:pPr>
      <w:bookmarkStart w:id="0" w:name="_Toc390767932"/>
      <w:r w:rsidRPr="00BC6E59">
        <w:rPr>
          <w:rFonts w:hint="eastAsia"/>
        </w:rPr>
        <w:t>摘要</w:t>
      </w:r>
      <w:bookmarkEnd w:id="0"/>
    </w:p>
    <w:p w:rsidR="0019724C" w:rsidRPr="00BC6E59" w:rsidRDefault="0019724C" w:rsidP="0019724C">
      <w:pPr>
        <w:wordWrap w:val="0"/>
        <w:spacing w:line="360" w:lineRule="auto"/>
        <w:rPr>
          <w:rFonts w:ascii="黑体" w:eastAsia="黑体"/>
          <w:sz w:val="28"/>
          <w:szCs w:val="28"/>
        </w:rPr>
      </w:pPr>
      <w:r w:rsidRPr="00BC6E59">
        <w:rPr>
          <w:rFonts w:ascii="黑体" w:eastAsia="黑体" w:hint="eastAsia"/>
          <w:sz w:val="28"/>
          <w:szCs w:val="28"/>
        </w:rPr>
        <w:t>背景</w:t>
      </w:r>
    </w:p>
    <w:p w:rsidR="0019724C" w:rsidRPr="002067DB" w:rsidRDefault="0019724C" w:rsidP="0019724C">
      <w:pPr>
        <w:wordWrap w:val="0"/>
        <w:spacing w:line="360" w:lineRule="auto"/>
        <w:ind w:firstLineChars="200" w:firstLine="480"/>
        <w:rPr>
          <w:sz w:val="24"/>
        </w:rPr>
      </w:pPr>
      <w:bookmarkStart w:id="1" w:name="OLE_LINK9"/>
      <w:bookmarkStart w:id="2" w:name="OLE_LINK10"/>
      <w:r w:rsidRPr="007F5590">
        <w:rPr>
          <w:rFonts w:hint="eastAsia"/>
          <w:sz w:val="24"/>
        </w:rPr>
        <w:t>重复经颅磁刺激（</w:t>
      </w:r>
      <w:r w:rsidRPr="007F5590">
        <w:rPr>
          <w:sz w:val="24"/>
        </w:rPr>
        <w:t>repetitive transcranial magnetic</w:t>
      </w:r>
      <w:r w:rsidRPr="007F5590">
        <w:rPr>
          <w:rFonts w:hint="eastAsia"/>
          <w:sz w:val="24"/>
        </w:rPr>
        <w:t xml:space="preserve"> </w:t>
      </w:r>
      <w:r>
        <w:rPr>
          <w:sz w:val="24"/>
        </w:rPr>
        <w:t>stimulition</w:t>
      </w:r>
      <w:r>
        <w:rPr>
          <w:rFonts w:hint="eastAsia"/>
          <w:sz w:val="24"/>
        </w:rPr>
        <w:t xml:space="preserve">, </w:t>
      </w:r>
      <w:r w:rsidRPr="007F5590">
        <w:rPr>
          <w:rFonts w:hint="eastAsia"/>
          <w:sz w:val="24"/>
        </w:rPr>
        <w:t>rTMS</w:t>
      </w:r>
      <w:r w:rsidRPr="007F5590">
        <w:rPr>
          <w:rFonts w:hint="eastAsia"/>
          <w:sz w:val="24"/>
        </w:rPr>
        <w:t>）</w:t>
      </w:r>
      <w:r>
        <w:rPr>
          <w:rFonts w:hint="eastAsia"/>
          <w:sz w:val="24"/>
        </w:rPr>
        <w:t>已被普遍用于抑郁症的治疗</w:t>
      </w:r>
      <w:r w:rsidRPr="007F5590">
        <w:rPr>
          <w:rFonts w:hint="eastAsia"/>
          <w:sz w:val="24"/>
        </w:rPr>
        <w:t>，</w:t>
      </w:r>
      <w:r>
        <w:rPr>
          <w:rFonts w:hint="eastAsia"/>
          <w:sz w:val="24"/>
        </w:rPr>
        <w:t>但</w:t>
      </w:r>
      <w:r w:rsidRPr="007F5590">
        <w:rPr>
          <w:rFonts w:hint="eastAsia"/>
          <w:sz w:val="24"/>
        </w:rPr>
        <w:t>其</w:t>
      </w:r>
      <w:r>
        <w:rPr>
          <w:rFonts w:hint="eastAsia"/>
          <w:sz w:val="24"/>
        </w:rPr>
        <w:t>具体的抗抑郁</w:t>
      </w:r>
      <w:r w:rsidRPr="007F5590">
        <w:rPr>
          <w:rFonts w:hint="eastAsia"/>
          <w:sz w:val="24"/>
        </w:rPr>
        <w:t>作用机制目前仍未被完全阐述</w:t>
      </w:r>
      <w:r w:rsidRPr="007F5590">
        <w:rPr>
          <w:sz w:val="24"/>
        </w:rPr>
        <w:t>。</w:t>
      </w:r>
      <w:bookmarkStart w:id="3" w:name="OLE_LINK11"/>
      <w:bookmarkStart w:id="4" w:name="OLE_LINK12"/>
      <w:bookmarkEnd w:id="1"/>
      <w:bookmarkEnd w:id="2"/>
      <w:r w:rsidRPr="007F5590">
        <w:rPr>
          <w:sz w:val="24"/>
        </w:rPr>
        <w:t>下丘脑－垂体－肾上腺</w:t>
      </w:r>
      <w:r w:rsidRPr="007F5590">
        <w:rPr>
          <w:rFonts w:hint="eastAsia"/>
          <w:sz w:val="24"/>
        </w:rPr>
        <w:t>（</w:t>
      </w:r>
      <w:r>
        <w:rPr>
          <w:rFonts w:hint="eastAsia"/>
          <w:sz w:val="24"/>
        </w:rPr>
        <w:t>h</w:t>
      </w:r>
      <w:r w:rsidRPr="007F5590">
        <w:rPr>
          <w:sz w:val="24"/>
        </w:rPr>
        <w:t>ypothalamic-pituitary-adrenocortical</w:t>
      </w:r>
      <w:r w:rsidRPr="007F5590">
        <w:rPr>
          <w:rFonts w:hint="eastAsia"/>
          <w:sz w:val="24"/>
        </w:rPr>
        <w:t>,</w:t>
      </w:r>
      <w:r>
        <w:rPr>
          <w:rFonts w:hint="eastAsia"/>
          <w:sz w:val="24"/>
        </w:rPr>
        <w:t xml:space="preserve"> </w:t>
      </w:r>
      <w:r w:rsidRPr="007F5590">
        <w:rPr>
          <w:sz w:val="24"/>
        </w:rPr>
        <w:t>HPA</w:t>
      </w:r>
      <w:r w:rsidRPr="007F5590">
        <w:rPr>
          <w:rFonts w:hint="eastAsia"/>
          <w:sz w:val="24"/>
        </w:rPr>
        <w:t>）</w:t>
      </w:r>
      <w:r>
        <w:rPr>
          <w:rFonts w:hint="eastAsia"/>
          <w:sz w:val="24"/>
        </w:rPr>
        <w:t>轴</w:t>
      </w:r>
      <w:r>
        <w:rPr>
          <w:rFonts w:ascii="宋体" w:hAnsi="宋体" w:hint="eastAsia"/>
          <w:color w:val="000000"/>
          <w:sz w:val="24"/>
        </w:rPr>
        <w:t>的神经内分泌功能紊乱及脑内相关受体</w:t>
      </w:r>
      <w:r>
        <w:rPr>
          <w:rFonts w:hint="eastAsia"/>
          <w:sz w:val="24"/>
        </w:rPr>
        <w:t>受损</w:t>
      </w:r>
      <w:r>
        <w:rPr>
          <w:rFonts w:ascii="宋体" w:hAnsi="宋体" w:hint="eastAsia"/>
          <w:color w:val="000000"/>
          <w:sz w:val="24"/>
        </w:rPr>
        <w:t>与抑郁症的发生发展有密切联系，</w:t>
      </w:r>
      <w:r>
        <w:rPr>
          <w:rFonts w:hint="eastAsia"/>
          <w:sz w:val="24"/>
        </w:rPr>
        <w:t>有学者认为</w:t>
      </w:r>
      <w:r>
        <w:rPr>
          <w:rFonts w:hint="eastAsia"/>
          <w:sz w:val="24"/>
        </w:rPr>
        <w:t>rTMS</w:t>
      </w:r>
      <w:r>
        <w:rPr>
          <w:rFonts w:hint="eastAsia"/>
          <w:sz w:val="24"/>
        </w:rPr>
        <w:t>的抗抑郁机制</w:t>
      </w:r>
      <w:r w:rsidRPr="007F5590">
        <w:rPr>
          <w:rFonts w:hint="eastAsia"/>
          <w:sz w:val="24"/>
        </w:rPr>
        <w:t>可能与改变抑郁症时的神经内分泌水平密切相关，</w:t>
      </w:r>
      <w:r>
        <w:rPr>
          <w:rFonts w:hint="eastAsia"/>
          <w:sz w:val="24"/>
        </w:rPr>
        <w:t>并</w:t>
      </w:r>
      <w:r>
        <w:rPr>
          <w:sz w:val="24"/>
        </w:rPr>
        <w:t>推测</w:t>
      </w:r>
      <w:r w:rsidRPr="007F5590">
        <w:rPr>
          <w:sz w:val="24"/>
        </w:rPr>
        <w:t>对</w:t>
      </w:r>
      <w:r w:rsidRPr="007F5590">
        <w:rPr>
          <w:sz w:val="24"/>
        </w:rPr>
        <w:t>HPA</w:t>
      </w:r>
      <w:r>
        <w:rPr>
          <w:rFonts w:hint="eastAsia"/>
          <w:sz w:val="24"/>
        </w:rPr>
        <w:t>系统</w:t>
      </w:r>
      <w:r w:rsidRPr="007F5590">
        <w:rPr>
          <w:sz w:val="24"/>
        </w:rPr>
        <w:t>的影响</w:t>
      </w:r>
      <w:r>
        <w:rPr>
          <w:sz w:val="24"/>
        </w:rPr>
        <w:t>可能</w:t>
      </w:r>
      <w:r w:rsidRPr="007F5590">
        <w:rPr>
          <w:sz w:val="24"/>
        </w:rPr>
        <w:t>是其效应之一。</w:t>
      </w:r>
      <w:bookmarkStart w:id="5" w:name="OLE_LINK13"/>
      <w:bookmarkStart w:id="6" w:name="OLE_LINK14"/>
      <w:bookmarkEnd w:id="3"/>
      <w:bookmarkEnd w:id="4"/>
      <w:r>
        <w:rPr>
          <w:sz w:val="24"/>
        </w:rPr>
        <w:t>因此</w:t>
      </w:r>
      <w:r>
        <w:rPr>
          <w:rFonts w:hint="eastAsia"/>
          <w:sz w:val="24"/>
        </w:rPr>
        <w:t>本研究通过观察慢性应激抑郁模型大鼠在</w:t>
      </w:r>
      <w:r>
        <w:rPr>
          <w:rFonts w:hint="eastAsia"/>
          <w:sz w:val="24"/>
        </w:rPr>
        <w:t>rTMS</w:t>
      </w:r>
      <w:r>
        <w:rPr>
          <w:rFonts w:hint="eastAsia"/>
          <w:sz w:val="24"/>
        </w:rPr>
        <w:t>干预后的行为学和血浆</w:t>
      </w:r>
      <w:r>
        <w:rPr>
          <w:rFonts w:hint="eastAsia"/>
          <w:sz w:val="24"/>
        </w:rPr>
        <w:t>HPA</w:t>
      </w:r>
      <w:r>
        <w:rPr>
          <w:rFonts w:hint="eastAsia"/>
          <w:sz w:val="24"/>
        </w:rPr>
        <w:t>轴水平的变化，以及海马区糖皮质激素受体（</w:t>
      </w:r>
      <w:r>
        <w:rPr>
          <w:rFonts w:hint="eastAsia"/>
          <w:sz w:val="24"/>
        </w:rPr>
        <w:t>glucocorticoid receptor, GR</w:t>
      </w:r>
      <w:r>
        <w:rPr>
          <w:rFonts w:hint="eastAsia"/>
          <w:sz w:val="24"/>
        </w:rPr>
        <w:t>）表达情况，来探讨</w:t>
      </w:r>
      <w:r>
        <w:rPr>
          <w:rFonts w:hint="eastAsia"/>
          <w:sz w:val="24"/>
        </w:rPr>
        <w:t>rTMS</w:t>
      </w:r>
      <w:r>
        <w:rPr>
          <w:rFonts w:hint="eastAsia"/>
          <w:sz w:val="24"/>
        </w:rPr>
        <w:t>对抑郁模型大鼠</w:t>
      </w:r>
      <w:r>
        <w:rPr>
          <w:rFonts w:hint="eastAsia"/>
          <w:sz w:val="24"/>
        </w:rPr>
        <w:t>HPA</w:t>
      </w:r>
      <w:r>
        <w:rPr>
          <w:rFonts w:hint="eastAsia"/>
          <w:sz w:val="24"/>
        </w:rPr>
        <w:t>轴水平的影响及其可能机制。</w:t>
      </w:r>
      <w:bookmarkEnd w:id="5"/>
      <w:bookmarkEnd w:id="6"/>
    </w:p>
    <w:p w:rsidR="0019724C" w:rsidRPr="00BC6E59" w:rsidRDefault="0019724C" w:rsidP="0019724C">
      <w:pPr>
        <w:wordWrap w:val="0"/>
        <w:spacing w:line="360" w:lineRule="auto"/>
        <w:rPr>
          <w:rFonts w:ascii="黑体" w:eastAsia="黑体"/>
          <w:sz w:val="28"/>
          <w:szCs w:val="28"/>
        </w:rPr>
      </w:pPr>
      <w:r w:rsidRPr="00BC6E59">
        <w:rPr>
          <w:rFonts w:ascii="黑体" w:eastAsia="黑体" w:hint="eastAsia"/>
          <w:sz w:val="28"/>
          <w:szCs w:val="28"/>
        </w:rPr>
        <w:t>目的</w:t>
      </w:r>
    </w:p>
    <w:p w:rsidR="0019724C" w:rsidRPr="00B23C5C" w:rsidRDefault="0019724C" w:rsidP="0019724C">
      <w:pPr>
        <w:wordWrap w:val="0"/>
        <w:spacing w:line="360" w:lineRule="auto"/>
        <w:ind w:firstLineChars="200" w:firstLine="480"/>
        <w:rPr>
          <w:sz w:val="24"/>
        </w:rPr>
      </w:pPr>
      <w:bookmarkStart w:id="7" w:name="OLE_LINK24"/>
      <w:bookmarkStart w:id="8" w:name="OLE_LINK25"/>
      <w:r>
        <w:rPr>
          <w:rFonts w:hint="eastAsia"/>
          <w:sz w:val="24"/>
        </w:rPr>
        <w:t>1</w:t>
      </w:r>
      <w:r w:rsidRPr="00B23C5C">
        <w:rPr>
          <w:sz w:val="24"/>
        </w:rPr>
        <w:t>.</w:t>
      </w:r>
      <w:r>
        <w:rPr>
          <w:rFonts w:hint="eastAsia"/>
          <w:sz w:val="24"/>
        </w:rPr>
        <w:t>检测</w:t>
      </w:r>
      <w:r>
        <w:rPr>
          <w:sz w:val="24"/>
        </w:rPr>
        <w:t>各组</w:t>
      </w:r>
      <w:r w:rsidRPr="00B23C5C">
        <w:rPr>
          <w:sz w:val="24"/>
        </w:rPr>
        <w:t>大鼠</w:t>
      </w:r>
      <w:r>
        <w:rPr>
          <w:sz w:val="24"/>
        </w:rPr>
        <w:t>下丘脑促肾上腺皮质激素释放激素</w:t>
      </w:r>
      <w:r>
        <w:rPr>
          <w:rFonts w:hint="eastAsia"/>
          <w:sz w:val="24"/>
        </w:rPr>
        <w:t>（</w:t>
      </w:r>
      <w:r>
        <w:rPr>
          <w:sz w:val="24"/>
        </w:rPr>
        <w:t>corticotrophin</w:t>
      </w:r>
      <w:r>
        <w:rPr>
          <w:rFonts w:hint="eastAsia"/>
          <w:sz w:val="24"/>
        </w:rPr>
        <w:t xml:space="preserve"> releasing ho- rmone, CRH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mRNA</w:t>
      </w:r>
      <w:r>
        <w:rPr>
          <w:rFonts w:hint="eastAsia"/>
          <w:sz w:val="24"/>
        </w:rPr>
        <w:t>表达情况及血浆中</w:t>
      </w:r>
      <w:r>
        <w:rPr>
          <w:sz w:val="24"/>
        </w:rPr>
        <w:t>促肾上腺皮质激素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adrenocorticotrophic ho-rmone, ACTH</w:t>
      </w:r>
      <w:r>
        <w:rPr>
          <w:rFonts w:hint="eastAsia"/>
          <w:sz w:val="24"/>
        </w:rPr>
        <w:t>）和皮质酮（</w:t>
      </w:r>
      <w:r>
        <w:rPr>
          <w:rFonts w:hint="eastAsia"/>
          <w:sz w:val="24"/>
        </w:rPr>
        <w:t>corticosterone, CORT</w:t>
      </w:r>
      <w:bookmarkEnd w:id="7"/>
      <w:bookmarkEnd w:id="8"/>
      <w:r>
        <w:rPr>
          <w:rFonts w:hint="eastAsia"/>
          <w:sz w:val="24"/>
        </w:rPr>
        <w:t>）含量，从而探究</w:t>
      </w:r>
      <w:r>
        <w:rPr>
          <w:rFonts w:hint="eastAsia"/>
          <w:sz w:val="24"/>
        </w:rPr>
        <w:t>rTMS</w:t>
      </w:r>
      <w:r>
        <w:rPr>
          <w:rFonts w:hint="eastAsia"/>
          <w:sz w:val="24"/>
        </w:rPr>
        <w:t>对抑郁模型大鼠</w:t>
      </w:r>
      <w:r>
        <w:rPr>
          <w:rFonts w:hint="eastAsia"/>
          <w:sz w:val="24"/>
        </w:rPr>
        <w:t>HPA</w:t>
      </w:r>
      <w:r>
        <w:rPr>
          <w:rFonts w:hint="eastAsia"/>
          <w:sz w:val="24"/>
        </w:rPr>
        <w:t>轴水平的影响</w:t>
      </w:r>
      <w:r w:rsidRPr="00B23C5C">
        <w:rPr>
          <w:sz w:val="24"/>
        </w:rPr>
        <w:t>。</w:t>
      </w:r>
    </w:p>
    <w:p w:rsidR="0019724C" w:rsidRPr="00B23C5C" w:rsidRDefault="0019724C" w:rsidP="0019724C">
      <w:pPr>
        <w:wordWrap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 w:rsidRPr="00B23C5C">
        <w:rPr>
          <w:sz w:val="24"/>
        </w:rPr>
        <w:t>.</w:t>
      </w:r>
      <w:r w:rsidRPr="00B23C5C">
        <w:rPr>
          <w:sz w:val="24"/>
        </w:rPr>
        <w:t>研究</w:t>
      </w:r>
      <w:r>
        <w:rPr>
          <w:sz w:val="24"/>
        </w:rPr>
        <w:t>抑郁模型大鼠海马</w:t>
      </w:r>
      <w:r w:rsidRPr="00B23C5C">
        <w:rPr>
          <w:sz w:val="24"/>
        </w:rPr>
        <w:t>区</w:t>
      </w:r>
      <w:r>
        <w:rPr>
          <w:rFonts w:hint="eastAsia"/>
          <w:sz w:val="24"/>
        </w:rPr>
        <w:t>GR</w:t>
      </w:r>
      <w:r w:rsidRPr="00B23C5C">
        <w:rPr>
          <w:sz w:val="24"/>
        </w:rPr>
        <w:t>的表达</w:t>
      </w:r>
      <w:r>
        <w:rPr>
          <w:rFonts w:hint="eastAsia"/>
          <w:sz w:val="24"/>
        </w:rPr>
        <w:t>情况</w:t>
      </w:r>
      <w:r>
        <w:rPr>
          <w:sz w:val="24"/>
        </w:rPr>
        <w:t>及</w:t>
      </w:r>
      <w:r w:rsidRPr="00B23C5C">
        <w:rPr>
          <w:sz w:val="24"/>
        </w:rPr>
        <w:t>rTMS</w:t>
      </w:r>
      <w:r w:rsidRPr="00B23C5C">
        <w:rPr>
          <w:sz w:val="24"/>
        </w:rPr>
        <w:t>干预对其表达水平的影响。</w:t>
      </w:r>
    </w:p>
    <w:p w:rsidR="0019724C" w:rsidRPr="00D11B97" w:rsidRDefault="0019724C" w:rsidP="0019724C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 w:rsidRPr="00393AA5">
        <w:rPr>
          <w:rFonts w:hint="eastAsia"/>
          <w:sz w:val="24"/>
        </w:rPr>
        <w:t>3</w:t>
      </w:r>
      <w:r w:rsidRPr="00393AA5">
        <w:rPr>
          <w:sz w:val="24"/>
        </w:rPr>
        <w:t>.</w:t>
      </w:r>
      <w:r w:rsidRPr="00D11B97">
        <w:rPr>
          <w:color w:val="000000"/>
          <w:sz w:val="24"/>
        </w:rPr>
        <w:t>分析</w:t>
      </w:r>
      <w:r w:rsidRPr="00D11B97">
        <w:rPr>
          <w:color w:val="000000"/>
          <w:sz w:val="24"/>
        </w:rPr>
        <w:t>rTMS</w:t>
      </w:r>
      <w:r w:rsidRPr="00D11B97">
        <w:rPr>
          <w:color w:val="000000"/>
          <w:sz w:val="24"/>
        </w:rPr>
        <w:t>对抑郁模型大鼠</w:t>
      </w:r>
      <w:r w:rsidRPr="00D11B97">
        <w:rPr>
          <w:rFonts w:hint="eastAsia"/>
          <w:color w:val="000000"/>
          <w:sz w:val="24"/>
        </w:rPr>
        <w:t>HPA</w:t>
      </w:r>
      <w:r w:rsidRPr="00D11B97">
        <w:rPr>
          <w:rFonts w:hint="eastAsia"/>
          <w:color w:val="000000"/>
          <w:sz w:val="24"/>
        </w:rPr>
        <w:t>轴</w:t>
      </w:r>
      <w:r>
        <w:rPr>
          <w:rFonts w:hint="eastAsia"/>
          <w:color w:val="000000"/>
          <w:sz w:val="24"/>
        </w:rPr>
        <w:t>水平</w:t>
      </w:r>
      <w:r w:rsidRPr="00D11B97">
        <w:rPr>
          <w:rFonts w:hint="eastAsia"/>
          <w:color w:val="000000"/>
          <w:sz w:val="24"/>
        </w:rPr>
        <w:t>的影响与</w:t>
      </w:r>
      <w:r w:rsidRPr="00D11B97">
        <w:rPr>
          <w:rFonts w:hint="eastAsia"/>
          <w:color w:val="000000"/>
          <w:sz w:val="24"/>
        </w:rPr>
        <w:t>GR</w:t>
      </w:r>
      <w:r w:rsidRPr="00D11B97">
        <w:rPr>
          <w:color w:val="000000"/>
          <w:sz w:val="24"/>
        </w:rPr>
        <w:t>表达的关系，探讨其可能的</w:t>
      </w:r>
      <w:r>
        <w:rPr>
          <w:rFonts w:hint="eastAsia"/>
          <w:color w:val="000000"/>
          <w:sz w:val="24"/>
        </w:rPr>
        <w:t>抗抑郁</w:t>
      </w:r>
      <w:r w:rsidRPr="00D11B97">
        <w:rPr>
          <w:color w:val="000000"/>
          <w:sz w:val="24"/>
        </w:rPr>
        <w:t>机制。</w:t>
      </w:r>
    </w:p>
    <w:p w:rsidR="0019724C" w:rsidRPr="00BC6E59" w:rsidRDefault="0019724C" w:rsidP="0019724C">
      <w:pPr>
        <w:wordWrap w:val="0"/>
        <w:spacing w:line="360" w:lineRule="auto"/>
        <w:rPr>
          <w:rFonts w:ascii="黑体" w:eastAsia="黑体" w:hAnsi="宋体"/>
          <w:sz w:val="28"/>
          <w:szCs w:val="28"/>
        </w:rPr>
      </w:pPr>
      <w:r w:rsidRPr="00BC6E59">
        <w:rPr>
          <w:rFonts w:ascii="黑体" w:eastAsia="黑体" w:hAnsi="宋体" w:hint="eastAsia"/>
          <w:sz w:val="28"/>
          <w:szCs w:val="28"/>
        </w:rPr>
        <w:t>方法</w:t>
      </w:r>
    </w:p>
    <w:p w:rsidR="0019724C" w:rsidRDefault="0019724C" w:rsidP="0019724C">
      <w:pPr>
        <w:wordWrap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B23C5C">
        <w:rPr>
          <w:sz w:val="24"/>
        </w:rPr>
        <w:t>1.</w:t>
      </w:r>
      <w:r>
        <w:rPr>
          <w:rFonts w:hint="eastAsia"/>
          <w:sz w:val="24"/>
        </w:rPr>
        <w:t>初筛后</w:t>
      </w:r>
      <w:r>
        <w:rPr>
          <w:rFonts w:hint="eastAsia"/>
          <w:sz w:val="24"/>
        </w:rPr>
        <w:t>39</w:t>
      </w:r>
      <w:r w:rsidRPr="00B23C5C">
        <w:rPr>
          <w:sz w:val="24"/>
        </w:rPr>
        <w:t>只</w:t>
      </w:r>
      <w:r>
        <w:rPr>
          <w:sz w:val="24"/>
        </w:rPr>
        <w:t>同质健康</w:t>
      </w:r>
      <w:r w:rsidRPr="00B23C5C">
        <w:rPr>
          <w:sz w:val="24"/>
        </w:rPr>
        <w:t>SD</w:t>
      </w:r>
      <w:r w:rsidRPr="00B23C5C">
        <w:rPr>
          <w:sz w:val="24"/>
        </w:rPr>
        <w:t>大鼠随机分为正常对照组</w:t>
      </w:r>
      <w:r>
        <w:rPr>
          <w:rFonts w:hint="eastAsia"/>
          <w:sz w:val="24"/>
        </w:rPr>
        <w:t>（</w:t>
      </w:r>
      <w:r w:rsidRPr="00B23C5C">
        <w:rPr>
          <w:sz w:val="24"/>
        </w:rPr>
        <w:t>n=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</w:t>
      </w:r>
      <w:r w:rsidRPr="00B23C5C">
        <w:rPr>
          <w:sz w:val="24"/>
        </w:rPr>
        <w:t>和造模组</w:t>
      </w:r>
      <w:r>
        <w:rPr>
          <w:rFonts w:hint="eastAsia"/>
          <w:sz w:val="24"/>
        </w:rPr>
        <w:t>（</w:t>
      </w:r>
      <w:r w:rsidRPr="00B23C5C">
        <w:rPr>
          <w:sz w:val="24"/>
        </w:rPr>
        <w:t>n=</w:t>
      </w:r>
      <w:r>
        <w:rPr>
          <w:sz w:val="24"/>
        </w:rPr>
        <w:t>3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），</w:t>
      </w:r>
      <w:r w:rsidRPr="00B23C5C">
        <w:rPr>
          <w:sz w:val="24"/>
        </w:rPr>
        <w:t>运用孤养</w:t>
      </w:r>
      <w:r>
        <w:rPr>
          <w:rFonts w:hint="eastAsia"/>
          <w:sz w:val="24"/>
        </w:rPr>
        <w:t>联</w:t>
      </w:r>
      <w:r w:rsidRPr="00B23C5C">
        <w:rPr>
          <w:sz w:val="24"/>
        </w:rPr>
        <w:t>合慢性不可预见性温和应激</w:t>
      </w:r>
      <w:bookmarkStart w:id="9" w:name="OLE_LINK33"/>
      <w:bookmarkStart w:id="10" w:name="OLE_LINK34"/>
      <w:r>
        <w:rPr>
          <w:rFonts w:hint="eastAsia"/>
          <w:sz w:val="24"/>
        </w:rPr>
        <w:t>（</w:t>
      </w:r>
      <w:r w:rsidRPr="00B23C5C">
        <w:rPr>
          <w:sz w:val="24"/>
        </w:rPr>
        <w:t>chr</w:t>
      </w:r>
      <w:r>
        <w:rPr>
          <w:sz w:val="24"/>
        </w:rPr>
        <w:t>onic unpredictable mild stress</w:t>
      </w:r>
      <w:bookmarkEnd w:id="9"/>
      <w:bookmarkEnd w:id="10"/>
      <w:r>
        <w:rPr>
          <w:sz w:val="24"/>
        </w:rPr>
        <w:t>,</w:t>
      </w:r>
      <w:r>
        <w:rPr>
          <w:rFonts w:hint="eastAsia"/>
          <w:sz w:val="24"/>
        </w:rPr>
        <w:t xml:space="preserve"> </w:t>
      </w:r>
      <w:r>
        <w:rPr>
          <w:sz w:val="24"/>
        </w:rPr>
        <w:t>CUMS</w:t>
      </w:r>
      <w:r>
        <w:rPr>
          <w:rFonts w:hint="eastAsia"/>
          <w:sz w:val="24"/>
        </w:rPr>
        <w:t>）</w:t>
      </w:r>
      <w:r>
        <w:rPr>
          <w:sz w:val="24"/>
        </w:rPr>
        <w:t>方法对</w:t>
      </w:r>
      <w:r w:rsidRPr="00B23C5C">
        <w:rPr>
          <w:sz w:val="24"/>
        </w:rPr>
        <w:t>造模组</w:t>
      </w:r>
      <w:r>
        <w:rPr>
          <w:sz w:val="24"/>
        </w:rPr>
        <w:t>进行</w:t>
      </w:r>
      <w:r w:rsidRPr="00B23C5C">
        <w:rPr>
          <w:sz w:val="24"/>
        </w:rPr>
        <w:t>抑郁模型</w:t>
      </w:r>
      <w:r>
        <w:rPr>
          <w:sz w:val="24"/>
        </w:rPr>
        <w:t>的</w:t>
      </w:r>
      <w:r w:rsidRPr="00B23C5C">
        <w:rPr>
          <w:sz w:val="24"/>
        </w:rPr>
        <w:t>制备</w:t>
      </w:r>
      <w:r>
        <w:rPr>
          <w:rFonts w:hint="eastAsia"/>
          <w:sz w:val="24"/>
        </w:rPr>
        <w:t>，行为学评估（体重测量、蔗糖水消耗实验及旷场实验）</w:t>
      </w:r>
      <w:r>
        <w:rPr>
          <w:sz w:val="24"/>
        </w:rPr>
        <w:t>筛选出造模</w:t>
      </w:r>
      <w:r w:rsidRPr="00B23C5C">
        <w:rPr>
          <w:sz w:val="24"/>
        </w:rPr>
        <w:t>成功的大鼠</w:t>
      </w:r>
      <w:r>
        <w:rPr>
          <w:sz w:val="24"/>
        </w:rPr>
        <w:t>共</w:t>
      </w:r>
      <w:r>
        <w:rPr>
          <w:rFonts w:hint="eastAsia"/>
          <w:sz w:val="24"/>
        </w:rPr>
        <w:t>24</w:t>
      </w:r>
      <w:r>
        <w:rPr>
          <w:rFonts w:hint="eastAsia"/>
          <w:sz w:val="24"/>
        </w:rPr>
        <w:t>只，</w:t>
      </w:r>
      <w:r>
        <w:rPr>
          <w:sz w:val="24"/>
        </w:rPr>
        <w:t>将其</w:t>
      </w:r>
      <w:r>
        <w:rPr>
          <w:rFonts w:hint="eastAsia"/>
          <w:sz w:val="24"/>
        </w:rPr>
        <w:t>随机</w:t>
      </w:r>
      <w:r w:rsidRPr="00B23C5C">
        <w:rPr>
          <w:sz w:val="24"/>
        </w:rPr>
        <w:t>分为三组</w:t>
      </w:r>
      <w:r>
        <w:rPr>
          <w:rFonts w:hint="eastAsia"/>
          <w:sz w:val="24"/>
        </w:rPr>
        <w:t>：抑</w:t>
      </w:r>
      <w:r>
        <w:rPr>
          <w:rFonts w:hint="eastAsia"/>
          <w:sz w:val="24"/>
        </w:rPr>
        <w:lastRenderedPageBreak/>
        <w:t>郁</w:t>
      </w:r>
      <w:r w:rsidRPr="00B23C5C">
        <w:rPr>
          <w:sz w:val="24"/>
        </w:rPr>
        <w:t>组</w:t>
      </w:r>
      <w:r>
        <w:rPr>
          <w:rFonts w:hint="eastAsia"/>
          <w:sz w:val="24"/>
        </w:rPr>
        <w:t>（</w:t>
      </w:r>
      <w:r w:rsidRPr="00B23C5C">
        <w:rPr>
          <w:sz w:val="24"/>
        </w:rPr>
        <w:t>n=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，</w:t>
      </w:r>
      <w:r w:rsidRPr="00B23C5C">
        <w:rPr>
          <w:sz w:val="24"/>
        </w:rPr>
        <w:t>不给予</w:t>
      </w:r>
      <w:r>
        <w:rPr>
          <w:rFonts w:hAnsi="宋体" w:hint="eastAsia"/>
          <w:sz w:val="24"/>
        </w:rPr>
        <w:t>任何其它处理</w:t>
      </w:r>
      <w:r>
        <w:rPr>
          <w:rFonts w:hint="eastAsia"/>
          <w:sz w:val="24"/>
        </w:rPr>
        <w:t>）</w:t>
      </w:r>
      <w:r w:rsidRPr="00116D27">
        <w:rPr>
          <w:rFonts w:hAnsi="宋体"/>
          <w:sz w:val="24"/>
        </w:rPr>
        <w:t>、</w:t>
      </w:r>
      <w:r>
        <w:rPr>
          <w:rFonts w:hAnsi="宋体" w:hint="eastAsia"/>
          <w:sz w:val="24"/>
        </w:rPr>
        <w:t>rTMS</w:t>
      </w:r>
      <w:r w:rsidRPr="00116D27">
        <w:rPr>
          <w:rFonts w:hAnsi="宋体"/>
          <w:sz w:val="24"/>
        </w:rPr>
        <w:t>组</w:t>
      </w:r>
      <w:r>
        <w:rPr>
          <w:rFonts w:hint="eastAsia"/>
          <w:sz w:val="24"/>
        </w:rPr>
        <w:t>（</w:t>
      </w:r>
      <w:r>
        <w:rPr>
          <w:sz w:val="24"/>
        </w:rPr>
        <w:t>n=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，</w:t>
      </w:r>
      <w:r w:rsidRPr="00B824A3">
        <w:rPr>
          <w:sz w:val="24"/>
        </w:rPr>
        <w:t>给予</w:t>
      </w:r>
      <w:r w:rsidRPr="00B824A3">
        <w:rPr>
          <w:sz w:val="24"/>
        </w:rPr>
        <w:t>10Hz</w:t>
      </w:r>
      <w:r>
        <w:rPr>
          <w:rFonts w:hint="eastAsia"/>
          <w:sz w:val="24"/>
        </w:rPr>
        <w:t>的</w:t>
      </w:r>
      <w:r w:rsidRPr="00B824A3">
        <w:rPr>
          <w:sz w:val="24"/>
        </w:rPr>
        <w:t>rTMS</w:t>
      </w:r>
      <w:r w:rsidRPr="00B824A3">
        <w:rPr>
          <w:sz w:val="24"/>
        </w:rPr>
        <w:t>干预</w:t>
      </w:r>
      <w:r>
        <w:rPr>
          <w:rFonts w:hint="eastAsia"/>
          <w:sz w:val="24"/>
        </w:rPr>
        <w:t>）和伪刺激组（</w:t>
      </w:r>
      <w:r>
        <w:rPr>
          <w:sz w:val="24"/>
        </w:rPr>
        <w:t>n=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，</w:t>
      </w:r>
      <w:r w:rsidRPr="00B824A3">
        <w:rPr>
          <w:sz w:val="24"/>
        </w:rPr>
        <w:t>模拟</w:t>
      </w:r>
      <w:r w:rsidRPr="00B824A3">
        <w:rPr>
          <w:sz w:val="24"/>
        </w:rPr>
        <w:t>rTMS</w:t>
      </w:r>
      <w:r>
        <w:rPr>
          <w:sz w:val="24"/>
        </w:rPr>
        <w:t>干预</w:t>
      </w:r>
      <w:r w:rsidRPr="00B824A3">
        <w:rPr>
          <w:sz w:val="24"/>
        </w:rPr>
        <w:t>环境而</w:t>
      </w:r>
      <w:r>
        <w:rPr>
          <w:rFonts w:hint="eastAsia"/>
          <w:sz w:val="24"/>
        </w:rPr>
        <w:t>不接受</w:t>
      </w:r>
      <w:r w:rsidRPr="00B824A3">
        <w:rPr>
          <w:sz w:val="24"/>
        </w:rPr>
        <w:t>rTMS</w:t>
      </w:r>
      <w:r>
        <w:rPr>
          <w:rFonts w:hint="eastAsia"/>
          <w:sz w:val="24"/>
        </w:rPr>
        <w:t>脉冲刺激）</w:t>
      </w:r>
      <w:r w:rsidRPr="00116D27">
        <w:rPr>
          <w:rFonts w:ascii="宋体" w:hAnsi="宋体" w:hint="eastAsia"/>
          <w:sz w:val="24"/>
        </w:rPr>
        <w:t>。</w:t>
      </w:r>
    </w:p>
    <w:p w:rsidR="0019724C" w:rsidRPr="00B23C5C" w:rsidRDefault="0019724C" w:rsidP="0019724C">
      <w:pPr>
        <w:wordWrap w:val="0"/>
        <w:spacing w:line="360" w:lineRule="auto"/>
        <w:ind w:firstLineChars="200" w:firstLine="480"/>
        <w:rPr>
          <w:sz w:val="24"/>
        </w:rPr>
      </w:pPr>
      <w:r w:rsidRPr="00B23C5C">
        <w:rPr>
          <w:sz w:val="24"/>
        </w:rPr>
        <w:t>2.</w:t>
      </w:r>
      <w:bookmarkStart w:id="11" w:name="OLE_LINK38"/>
      <w:bookmarkStart w:id="12" w:name="OLE_LINK39"/>
      <w:r w:rsidRPr="00B23C5C">
        <w:rPr>
          <w:sz w:val="24"/>
        </w:rPr>
        <w:t>rTMS</w:t>
      </w:r>
      <w:r w:rsidRPr="00B23C5C">
        <w:rPr>
          <w:sz w:val="24"/>
        </w:rPr>
        <w:t>干预：给予</w:t>
      </w:r>
      <w:r w:rsidRPr="00B23C5C">
        <w:rPr>
          <w:sz w:val="24"/>
        </w:rPr>
        <w:t>rTMS</w:t>
      </w:r>
      <w:r w:rsidRPr="00B23C5C">
        <w:rPr>
          <w:sz w:val="24"/>
        </w:rPr>
        <w:t>组大鼠频率为</w:t>
      </w:r>
      <w:r w:rsidRPr="00B23C5C">
        <w:rPr>
          <w:sz w:val="24"/>
        </w:rPr>
        <w:t>10Hz</w:t>
      </w:r>
      <w:r w:rsidRPr="00B23C5C">
        <w:rPr>
          <w:sz w:val="24"/>
        </w:rPr>
        <w:t>的</w:t>
      </w:r>
      <w:r w:rsidRPr="00B23C5C">
        <w:rPr>
          <w:sz w:val="24"/>
        </w:rPr>
        <w:t>rTMS</w:t>
      </w:r>
      <w:r w:rsidRPr="00B23C5C">
        <w:rPr>
          <w:sz w:val="24"/>
        </w:rPr>
        <w:t>干预，</w:t>
      </w:r>
      <w:r w:rsidRPr="0043782F">
        <w:rPr>
          <w:rFonts w:ascii="宋体" w:hAnsi="宋体" w:hint="eastAsia"/>
          <w:sz w:val="24"/>
        </w:rPr>
        <w:t>刺激量在</w:t>
      </w:r>
      <w:r w:rsidRPr="0043782F">
        <w:rPr>
          <w:sz w:val="24"/>
        </w:rPr>
        <w:t>100%MT</w:t>
      </w:r>
      <w:r w:rsidRPr="0043782F">
        <w:rPr>
          <w:rFonts w:ascii="宋体" w:hAnsi="宋体" w:hint="eastAsia"/>
          <w:sz w:val="24"/>
        </w:rPr>
        <w:t>，每天</w:t>
      </w:r>
      <w:r w:rsidRPr="0043782F">
        <w:rPr>
          <w:sz w:val="24"/>
        </w:rPr>
        <w:t>20</w:t>
      </w:r>
      <w:r w:rsidRPr="0043782F">
        <w:rPr>
          <w:rFonts w:ascii="宋体" w:hAnsi="宋体" w:hint="eastAsia"/>
          <w:sz w:val="24"/>
        </w:rPr>
        <w:t>串，每串</w:t>
      </w:r>
      <w:r w:rsidRPr="0043782F">
        <w:rPr>
          <w:sz w:val="24"/>
        </w:rPr>
        <w:t>50</w:t>
      </w:r>
      <w:r w:rsidRPr="0043782F">
        <w:rPr>
          <w:rFonts w:ascii="宋体" w:hAnsi="宋体" w:hint="eastAsia"/>
          <w:sz w:val="24"/>
        </w:rPr>
        <w:t>个脉冲，每两</w:t>
      </w:r>
      <w:r>
        <w:rPr>
          <w:rFonts w:ascii="宋体" w:hAnsi="宋体" w:hint="eastAsia"/>
          <w:sz w:val="24"/>
        </w:rPr>
        <w:t>串</w:t>
      </w:r>
      <w:r w:rsidRPr="0043782F">
        <w:rPr>
          <w:rFonts w:ascii="宋体" w:hAnsi="宋体" w:hint="eastAsia"/>
          <w:sz w:val="24"/>
        </w:rPr>
        <w:t>刺激之间间歇</w:t>
      </w:r>
      <w:r w:rsidRPr="0043782F">
        <w:rPr>
          <w:sz w:val="24"/>
        </w:rPr>
        <w:t>15s</w:t>
      </w:r>
      <w:r w:rsidRPr="0043782F">
        <w:rPr>
          <w:rFonts w:ascii="宋体" w:hAnsi="宋体" w:hint="eastAsia"/>
          <w:sz w:val="24"/>
        </w:rPr>
        <w:t>，共</w:t>
      </w:r>
      <w:r w:rsidRPr="0043782F">
        <w:rPr>
          <w:sz w:val="24"/>
        </w:rPr>
        <w:t>1000</w:t>
      </w:r>
      <w:r w:rsidRPr="0043782F">
        <w:rPr>
          <w:rFonts w:ascii="宋体" w:hAnsi="宋体" w:hint="eastAsia"/>
          <w:sz w:val="24"/>
        </w:rPr>
        <w:t>次脉冲，连续</w:t>
      </w:r>
      <w:r w:rsidRPr="0043782F">
        <w:rPr>
          <w:rFonts w:eastAsia="楷体"/>
          <w:sz w:val="24"/>
        </w:rPr>
        <w:t>5</w:t>
      </w:r>
      <w:r w:rsidRPr="0043782F">
        <w:rPr>
          <w:rFonts w:ascii="宋体" w:hAnsi="宋体" w:hint="eastAsia"/>
          <w:sz w:val="24"/>
        </w:rPr>
        <w:t>天为</w:t>
      </w:r>
      <w:r w:rsidRPr="0043782F">
        <w:rPr>
          <w:sz w:val="24"/>
        </w:rPr>
        <w:t>1</w:t>
      </w:r>
      <w:r w:rsidRPr="0043782F">
        <w:rPr>
          <w:rFonts w:ascii="宋体" w:hAnsi="宋体" w:hint="eastAsia"/>
          <w:sz w:val="24"/>
        </w:rPr>
        <w:t>个疗程，疗程之间间隔两天，共</w:t>
      </w:r>
      <w:r w:rsidRPr="0043782F">
        <w:rPr>
          <w:sz w:val="24"/>
        </w:rPr>
        <w:t>3</w:t>
      </w:r>
      <w:r w:rsidRPr="0043782F">
        <w:rPr>
          <w:rFonts w:ascii="宋体" w:hAnsi="宋体" w:hint="eastAsia"/>
          <w:sz w:val="24"/>
        </w:rPr>
        <w:t>个疗程的治疗</w:t>
      </w:r>
      <w:r w:rsidRPr="00B23C5C">
        <w:rPr>
          <w:kern w:val="0"/>
          <w:sz w:val="24"/>
        </w:rPr>
        <w:t>。</w:t>
      </w:r>
      <w:r w:rsidRPr="00B23C5C">
        <w:rPr>
          <w:sz w:val="24"/>
        </w:rPr>
        <w:t>伪刺激组</w:t>
      </w:r>
      <w:r>
        <w:rPr>
          <w:rFonts w:hint="eastAsia"/>
          <w:sz w:val="24"/>
        </w:rPr>
        <w:t>动物</w:t>
      </w:r>
      <w:r w:rsidRPr="00B23C5C">
        <w:rPr>
          <w:sz w:val="24"/>
        </w:rPr>
        <w:t>置于相同的环境，</w:t>
      </w:r>
      <w:r>
        <w:rPr>
          <w:sz w:val="24"/>
        </w:rPr>
        <w:t>但</w:t>
      </w:r>
      <w:r>
        <w:rPr>
          <w:rFonts w:hint="eastAsia"/>
          <w:sz w:val="24"/>
        </w:rPr>
        <w:t>不接受</w:t>
      </w:r>
      <w:r>
        <w:rPr>
          <w:sz w:val="24"/>
        </w:rPr>
        <w:t>磁刺激</w:t>
      </w:r>
      <w:r w:rsidRPr="00B23C5C">
        <w:rPr>
          <w:sz w:val="24"/>
        </w:rPr>
        <w:t>脉冲。</w:t>
      </w:r>
      <w:bookmarkEnd w:id="11"/>
      <w:bookmarkEnd w:id="12"/>
    </w:p>
    <w:p w:rsidR="0019724C" w:rsidRPr="00B23C5C" w:rsidRDefault="0019724C" w:rsidP="0019724C">
      <w:pPr>
        <w:wordWrap w:val="0"/>
        <w:spacing w:line="360" w:lineRule="auto"/>
        <w:ind w:firstLineChars="200" w:firstLine="480"/>
        <w:rPr>
          <w:sz w:val="24"/>
        </w:rPr>
      </w:pPr>
      <w:r w:rsidRPr="00B23C5C">
        <w:rPr>
          <w:sz w:val="24"/>
        </w:rPr>
        <w:t>3.</w:t>
      </w:r>
      <w:bookmarkStart w:id="13" w:name="OLE_LINK42"/>
      <w:bookmarkStart w:id="14" w:name="OLE_LINK43"/>
      <w:r>
        <w:rPr>
          <w:sz w:val="24"/>
        </w:rPr>
        <w:t>分别于造模前</w:t>
      </w:r>
      <w:r>
        <w:rPr>
          <w:rFonts w:hint="eastAsia"/>
          <w:sz w:val="24"/>
        </w:rPr>
        <w:t>、</w:t>
      </w:r>
      <w:r>
        <w:rPr>
          <w:sz w:val="24"/>
        </w:rPr>
        <w:t>造模后及</w:t>
      </w:r>
      <w:r>
        <w:rPr>
          <w:rFonts w:hint="eastAsia"/>
          <w:sz w:val="24"/>
        </w:rPr>
        <w:t>rTMS</w:t>
      </w:r>
      <w:r>
        <w:rPr>
          <w:rFonts w:hint="eastAsia"/>
          <w:sz w:val="24"/>
        </w:rPr>
        <w:t>干预后</w:t>
      </w:r>
      <w:r w:rsidRPr="00B23C5C">
        <w:rPr>
          <w:sz w:val="24"/>
        </w:rPr>
        <w:t>测量大鼠体重并记录大鼠体重的变化</w:t>
      </w:r>
      <w:r>
        <w:rPr>
          <w:rFonts w:hint="eastAsia"/>
          <w:sz w:val="24"/>
        </w:rPr>
        <w:t>；</w:t>
      </w:r>
      <w:r w:rsidRPr="00B23C5C">
        <w:rPr>
          <w:sz w:val="24"/>
        </w:rPr>
        <w:t>通过蔗糖水消耗</w:t>
      </w:r>
      <w:r>
        <w:rPr>
          <w:rFonts w:hint="eastAsia"/>
          <w:sz w:val="24"/>
        </w:rPr>
        <w:t>实</w:t>
      </w:r>
      <w:r w:rsidRPr="00B23C5C">
        <w:rPr>
          <w:sz w:val="24"/>
        </w:rPr>
        <w:t>验检测大鼠</w:t>
      </w:r>
      <w:r>
        <w:rPr>
          <w:sz w:val="24"/>
        </w:rPr>
        <w:t>在</w:t>
      </w:r>
      <w:r>
        <w:rPr>
          <w:rFonts w:hint="eastAsia"/>
          <w:sz w:val="24"/>
        </w:rPr>
        <w:t>各</w:t>
      </w:r>
      <w:r>
        <w:rPr>
          <w:sz w:val="24"/>
        </w:rPr>
        <w:t>时期对奖赏的反应性</w:t>
      </w:r>
      <w:r>
        <w:rPr>
          <w:rFonts w:hint="eastAsia"/>
          <w:sz w:val="24"/>
        </w:rPr>
        <w:t>及</w:t>
      </w:r>
      <w:r w:rsidRPr="00B23C5C">
        <w:rPr>
          <w:sz w:val="24"/>
        </w:rPr>
        <w:t>快感</w:t>
      </w:r>
      <w:r>
        <w:rPr>
          <w:rFonts w:hint="eastAsia"/>
          <w:sz w:val="24"/>
        </w:rPr>
        <w:t>程度</w:t>
      </w:r>
      <w:r>
        <w:rPr>
          <w:sz w:val="24"/>
        </w:rPr>
        <w:t>；运用旷场实</w:t>
      </w:r>
      <w:r w:rsidRPr="00B23C5C">
        <w:rPr>
          <w:sz w:val="24"/>
        </w:rPr>
        <w:t>验</w:t>
      </w:r>
      <w:r>
        <w:rPr>
          <w:rFonts w:hint="eastAsia"/>
          <w:sz w:val="24"/>
        </w:rPr>
        <w:t xml:space="preserve"> </w:t>
      </w:r>
      <w:r w:rsidRPr="00B23C5C">
        <w:rPr>
          <w:sz w:val="24"/>
        </w:rPr>
        <w:t>（</w:t>
      </w:r>
      <w:r>
        <w:rPr>
          <w:sz w:val="24"/>
        </w:rPr>
        <w:t>open field test,</w:t>
      </w:r>
      <w:r>
        <w:rPr>
          <w:rFonts w:hint="eastAsia"/>
          <w:sz w:val="24"/>
        </w:rPr>
        <w:t xml:space="preserve"> </w:t>
      </w:r>
      <w:r w:rsidRPr="00B23C5C">
        <w:rPr>
          <w:sz w:val="24"/>
        </w:rPr>
        <w:t>OFT</w:t>
      </w:r>
      <w:r w:rsidRPr="00B23C5C">
        <w:rPr>
          <w:sz w:val="24"/>
        </w:rPr>
        <w:t>）检测大鼠的自发运动能力</w:t>
      </w:r>
      <w:r>
        <w:rPr>
          <w:rFonts w:hint="eastAsia"/>
          <w:sz w:val="24"/>
        </w:rPr>
        <w:t>及</w:t>
      </w:r>
      <w:r w:rsidRPr="00B23C5C">
        <w:rPr>
          <w:sz w:val="24"/>
        </w:rPr>
        <w:t>自主探索能力等，通过以上所得行为学数据共同评估</w:t>
      </w:r>
      <w:r>
        <w:rPr>
          <w:sz w:val="24"/>
        </w:rPr>
        <w:t>大鼠</w:t>
      </w:r>
      <w:r w:rsidRPr="00B23C5C">
        <w:rPr>
          <w:sz w:val="24"/>
        </w:rPr>
        <w:t>的抑郁状态。</w:t>
      </w:r>
      <w:bookmarkEnd w:id="13"/>
      <w:bookmarkEnd w:id="14"/>
    </w:p>
    <w:p w:rsidR="0019724C" w:rsidRPr="00B23C5C" w:rsidRDefault="0019724C" w:rsidP="0019724C">
      <w:pPr>
        <w:wordWrap w:val="0"/>
        <w:spacing w:line="360" w:lineRule="auto"/>
        <w:ind w:firstLineChars="200" w:firstLine="480"/>
        <w:rPr>
          <w:sz w:val="24"/>
        </w:rPr>
      </w:pPr>
      <w:r w:rsidRPr="00B23C5C">
        <w:rPr>
          <w:sz w:val="24"/>
        </w:rPr>
        <w:t>4.</w:t>
      </w:r>
      <w:r w:rsidRPr="00B23C5C">
        <w:rPr>
          <w:sz w:val="24"/>
        </w:rPr>
        <w:t>釆用</w:t>
      </w:r>
      <w:bookmarkStart w:id="15" w:name="OLE_LINK15"/>
      <w:bookmarkStart w:id="16" w:name="OLE_LINK16"/>
      <w:r>
        <w:rPr>
          <w:sz w:val="24"/>
        </w:rPr>
        <w:t>酶联免疫吸附</w:t>
      </w:r>
      <w:bookmarkEnd w:id="15"/>
      <w:bookmarkEnd w:id="16"/>
      <w:r>
        <w:rPr>
          <w:rFonts w:hint="eastAsia"/>
          <w:sz w:val="24"/>
        </w:rPr>
        <w:t>（</w:t>
      </w:r>
      <w:r w:rsidRPr="00C818F5">
        <w:rPr>
          <w:sz w:val="24"/>
        </w:rPr>
        <w:t>Enzyme-linked immunosorbent</w:t>
      </w:r>
      <w:r w:rsidRPr="00C818F5">
        <w:rPr>
          <w:rFonts w:hint="eastAsia"/>
          <w:sz w:val="24"/>
        </w:rPr>
        <w:t xml:space="preserve">, </w:t>
      </w:r>
      <w:r w:rsidRPr="00C818F5">
        <w:rPr>
          <w:sz w:val="24"/>
        </w:rPr>
        <w:t>Elisa</w:t>
      </w:r>
      <w:r>
        <w:rPr>
          <w:rFonts w:hint="eastAsia"/>
          <w:szCs w:val="21"/>
        </w:rPr>
        <w:t>）</w:t>
      </w:r>
      <w:r>
        <w:rPr>
          <w:rFonts w:hint="eastAsia"/>
          <w:sz w:val="24"/>
        </w:rPr>
        <w:t>实验</w:t>
      </w:r>
      <w:r w:rsidRPr="00C818F5">
        <w:rPr>
          <w:rFonts w:hint="eastAsia"/>
          <w:sz w:val="24"/>
        </w:rPr>
        <w:t>检测</w:t>
      </w:r>
      <w:r>
        <w:rPr>
          <w:rFonts w:hint="eastAsia"/>
          <w:sz w:val="24"/>
        </w:rPr>
        <w:t>各组大鼠</w:t>
      </w:r>
      <w:r w:rsidRPr="00C818F5">
        <w:rPr>
          <w:rFonts w:hint="eastAsia"/>
          <w:sz w:val="24"/>
        </w:rPr>
        <w:t>血</w:t>
      </w:r>
      <w:r>
        <w:rPr>
          <w:rFonts w:hint="eastAsia"/>
          <w:sz w:val="24"/>
        </w:rPr>
        <w:t>浆</w:t>
      </w:r>
      <w:r w:rsidRPr="00C818F5">
        <w:rPr>
          <w:rFonts w:hint="eastAsia"/>
          <w:sz w:val="24"/>
        </w:rPr>
        <w:t>ACTH</w:t>
      </w:r>
      <w:r>
        <w:rPr>
          <w:rFonts w:hint="eastAsia"/>
          <w:sz w:val="24"/>
        </w:rPr>
        <w:t>和</w:t>
      </w:r>
      <w:r w:rsidRPr="00C818F5">
        <w:rPr>
          <w:sz w:val="24"/>
        </w:rPr>
        <w:t>CORT</w:t>
      </w:r>
      <w:r>
        <w:rPr>
          <w:sz w:val="24"/>
        </w:rPr>
        <w:t>的</w:t>
      </w:r>
      <w:r>
        <w:rPr>
          <w:rFonts w:hint="eastAsia"/>
          <w:sz w:val="24"/>
        </w:rPr>
        <w:t>含量</w:t>
      </w:r>
      <w:r w:rsidRPr="00C818F5">
        <w:rPr>
          <w:sz w:val="24"/>
        </w:rPr>
        <w:t>。</w:t>
      </w:r>
    </w:p>
    <w:p w:rsidR="0019724C" w:rsidRPr="00B23C5C" w:rsidRDefault="0019724C" w:rsidP="0019724C">
      <w:pPr>
        <w:wordWrap w:val="0"/>
        <w:spacing w:line="360" w:lineRule="auto"/>
        <w:ind w:firstLineChars="200" w:firstLine="480"/>
        <w:rPr>
          <w:sz w:val="24"/>
        </w:rPr>
      </w:pPr>
      <w:r w:rsidRPr="00B23C5C">
        <w:rPr>
          <w:sz w:val="24"/>
        </w:rPr>
        <w:t>5.</w:t>
      </w:r>
      <w:bookmarkStart w:id="17" w:name="OLE_LINK46"/>
      <w:bookmarkStart w:id="18" w:name="OLE_LINK47"/>
      <w:r w:rsidRPr="00B23C5C">
        <w:rPr>
          <w:sz w:val="24"/>
        </w:rPr>
        <w:t>通过免疫组织化学技术检测大鼠海马</w:t>
      </w:r>
      <w:r>
        <w:rPr>
          <w:sz w:val="24"/>
        </w:rPr>
        <w:t>区</w:t>
      </w:r>
      <w:r>
        <w:rPr>
          <w:rFonts w:hint="eastAsia"/>
          <w:sz w:val="24"/>
        </w:rPr>
        <w:t>GR</w:t>
      </w:r>
      <w:r w:rsidRPr="00B23C5C">
        <w:rPr>
          <w:sz w:val="24"/>
        </w:rPr>
        <w:t>蛋白的表达</w:t>
      </w:r>
      <w:r>
        <w:rPr>
          <w:rFonts w:hint="eastAsia"/>
          <w:sz w:val="24"/>
        </w:rPr>
        <w:t>情况</w:t>
      </w:r>
      <w:r w:rsidRPr="00B23C5C">
        <w:rPr>
          <w:sz w:val="24"/>
        </w:rPr>
        <w:t>，运用半定量逆转录聚合酶链式反应（</w:t>
      </w:r>
      <w:r w:rsidRPr="00B23C5C">
        <w:rPr>
          <w:sz w:val="24"/>
        </w:rPr>
        <w:t>reverse transcription-polymerase chain reaction,</w:t>
      </w:r>
      <w:r>
        <w:rPr>
          <w:rFonts w:hint="eastAsia"/>
          <w:sz w:val="24"/>
        </w:rPr>
        <w:t xml:space="preserve"> </w:t>
      </w:r>
      <w:r w:rsidRPr="00B23C5C">
        <w:rPr>
          <w:sz w:val="24"/>
        </w:rPr>
        <w:t>RT-PCR</w:t>
      </w:r>
      <w:r w:rsidRPr="00B23C5C">
        <w:rPr>
          <w:sz w:val="24"/>
        </w:rPr>
        <w:t>）技术检测大鼠</w:t>
      </w:r>
      <w:r>
        <w:rPr>
          <w:rFonts w:hint="eastAsia"/>
          <w:sz w:val="24"/>
        </w:rPr>
        <w:t>下丘脑</w:t>
      </w:r>
      <w:r>
        <w:rPr>
          <w:rFonts w:hint="eastAsia"/>
          <w:sz w:val="24"/>
        </w:rPr>
        <w:t>CRH mRNA</w:t>
      </w:r>
      <w:r>
        <w:rPr>
          <w:rFonts w:hint="eastAsia"/>
          <w:sz w:val="24"/>
        </w:rPr>
        <w:t>及</w:t>
      </w:r>
      <w:r w:rsidRPr="00B23C5C">
        <w:rPr>
          <w:sz w:val="24"/>
        </w:rPr>
        <w:t>海马</w:t>
      </w:r>
      <w:r>
        <w:rPr>
          <w:rFonts w:hint="eastAsia"/>
          <w:sz w:val="24"/>
        </w:rPr>
        <w:t>GR mRNA</w:t>
      </w:r>
      <w:r w:rsidRPr="00B23C5C">
        <w:rPr>
          <w:sz w:val="24"/>
        </w:rPr>
        <w:t>的</w:t>
      </w:r>
      <w:r>
        <w:rPr>
          <w:sz w:val="24"/>
        </w:rPr>
        <w:t>相对</w:t>
      </w:r>
      <w:r w:rsidRPr="00B23C5C">
        <w:rPr>
          <w:sz w:val="24"/>
        </w:rPr>
        <w:t>表达</w:t>
      </w:r>
      <w:r>
        <w:rPr>
          <w:rFonts w:hint="eastAsia"/>
          <w:sz w:val="24"/>
        </w:rPr>
        <w:t>量</w:t>
      </w:r>
      <w:r w:rsidRPr="00B23C5C">
        <w:rPr>
          <w:sz w:val="24"/>
        </w:rPr>
        <w:t>。</w:t>
      </w:r>
      <w:bookmarkEnd w:id="17"/>
      <w:bookmarkEnd w:id="18"/>
    </w:p>
    <w:p w:rsidR="0019724C" w:rsidRPr="00B23C5C" w:rsidRDefault="0019724C" w:rsidP="0019724C">
      <w:pPr>
        <w:wordWrap w:val="0"/>
        <w:spacing w:line="360" w:lineRule="auto"/>
        <w:ind w:firstLineChars="200" w:firstLine="480"/>
        <w:rPr>
          <w:sz w:val="24"/>
        </w:rPr>
      </w:pPr>
      <w:r w:rsidRPr="00B23C5C">
        <w:rPr>
          <w:sz w:val="24"/>
        </w:rPr>
        <w:t>6.</w:t>
      </w:r>
      <w:bookmarkStart w:id="19" w:name="OLE_LINK48"/>
      <w:bookmarkStart w:id="20" w:name="OLE_LINK49"/>
      <w:r w:rsidRPr="00B23C5C">
        <w:rPr>
          <w:sz w:val="24"/>
        </w:rPr>
        <w:t>采用独立样本</w:t>
      </w:r>
      <w:r w:rsidRPr="00B23C5C">
        <w:rPr>
          <w:i/>
          <w:sz w:val="24"/>
        </w:rPr>
        <w:t>t</w:t>
      </w:r>
      <w:r w:rsidRPr="00B23C5C">
        <w:rPr>
          <w:sz w:val="24"/>
        </w:rPr>
        <w:t>检验、单因素方差分析</w:t>
      </w:r>
      <w:r>
        <w:rPr>
          <w:rFonts w:hint="eastAsia"/>
          <w:sz w:val="24"/>
        </w:rPr>
        <w:t>、</w:t>
      </w:r>
      <w:r>
        <w:rPr>
          <w:sz w:val="24"/>
        </w:rPr>
        <w:t>非参数检验</w:t>
      </w:r>
      <w:r w:rsidRPr="00B23C5C">
        <w:rPr>
          <w:sz w:val="24"/>
        </w:rPr>
        <w:t>对实验数据进行统计分析，多重比较采用最小显著差检验（</w:t>
      </w:r>
      <w:r w:rsidRPr="00B23C5C">
        <w:rPr>
          <w:sz w:val="24"/>
        </w:rPr>
        <w:t>LST</w:t>
      </w:r>
      <w:r w:rsidRPr="00B23C5C">
        <w:rPr>
          <w:sz w:val="24"/>
        </w:rPr>
        <w:t>检验）</w:t>
      </w:r>
      <w:r>
        <w:rPr>
          <w:rFonts w:hint="eastAsia"/>
          <w:sz w:val="24"/>
        </w:rPr>
        <w:t>，</w:t>
      </w:r>
      <w:r w:rsidRPr="00B23C5C">
        <w:rPr>
          <w:sz w:val="24"/>
        </w:rPr>
        <w:t>检验水准</w:t>
      </w:r>
      <w:bookmarkStart w:id="21" w:name="OLE_LINK50"/>
      <w:bookmarkStart w:id="22" w:name="OLE_LINK51"/>
      <w:r w:rsidRPr="00B23C5C">
        <w:rPr>
          <w:i/>
          <w:sz w:val="24"/>
        </w:rPr>
        <w:t>α</w:t>
      </w:r>
      <w:bookmarkEnd w:id="21"/>
      <w:bookmarkEnd w:id="22"/>
      <w:r w:rsidRPr="00B23C5C">
        <w:rPr>
          <w:sz w:val="24"/>
        </w:rPr>
        <w:t>为</w:t>
      </w:r>
      <w:r w:rsidRPr="00B23C5C">
        <w:rPr>
          <w:sz w:val="24"/>
        </w:rPr>
        <w:t>0.05</w:t>
      </w:r>
      <w:r w:rsidRPr="00B23C5C">
        <w:rPr>
          <w:sz w:val="24"/>
        </w:rPr>
        <w:t>。</w:t>
      </w:r>
      <w:bookmarkEnd w:id="19"/>
      <w:bookmarkEnd w:id="20"/>
    </w:p>
    <w:p w:rsidR="0019724C" w:rsidRPr="00BC6E59" w:rsidRDefault="0019724C" w:rsidP="0019724C">
      <w:pPr>
        <w:wordWrap w:val="0"/>
        <w:spacing w:line="360" w:lineRule="auto"/>
        <w:rPr>
          <w:rFonts w:ascii="黑体" w:eastAsia="黑体"/>
          <w:sz w:val="28"/>
          <w:szCs w:val="28"/>
        </w:rPr>
      </w:pPr>
      <w:r w:rsidRPr="00BC6E59">
        <w:rPr>
          <w:rFonts w:ascii="黑体" w:eastAsia="黑体" w:hint="eastAsia"/>
          <w:sz w:val="28"/>
          <w:szCs w:val="28"/>
        </w:rPr>
        <w:t>结果</w:t>
      </w:r>
    </w:p>
    <w:p w:rsidR="0019724C" w:rsidRPr="00A62D18" w:rsidRDefault="0019724C" w:rsidP="0019724C">
      <w:pPr>
        <w:wordWrap w:val="0"/>
        <w:adjustRightInd w:val="0"/>
        <w:spacing w:line="360" w:lineRule="auto"/>
        <w:ind w:firstLineChars="200" w:firstLine="480"/>
        <w:rPr>
          <w:sz w:val="24"/>
        </w:rPr>
      </w:pPr>
      <w:r w:rsidRPr="00A62D18">
        <w:rPr>
          <w:sz w:val="24"/>
        </w:rPr>
        <w:t>1.</w:t>
      </w:r>
      <w:bookmarkStart w:id="23" w:name="OLE_LINK52"/>
      <w:bookmarkStart w:id="24" w:name="OLE_LINK53"/>
      <w:r w:rsidRPr="00A62D18">
        <w:rPr>
          <w:sz w:val="24"/>
        </w:rPr>
        <w:t>行为学</w:t>
      </w:r>
      <w:r>
        <w:rPr>
          <w:rFonts w:hint="eastAsia"/>
          <w:sz w:val="24"/>
        </w:rPr>
        <w:t>测评</w:t>
      </w:r>
      <w:r w:rsidRPr="00A62D18">
        <w:rPr>
          <w:sz w:val="24"/>
        </w:rPr>
        <w:t>结果：</w:t>
      </w:r>
      <w:bookmarkEnd w:id="23"/>
      <w:bookmarkEnd w:id="24"/>
    </w:p>
    <w:p w:rsidR="0019724C" w:rsidRPr="00A62D18" w:rsidRDefault="0019724C" w:rsidP="0019724C">
      <w:pPr>
        <w:wordWrap w:val="0"/>
        <w:adjustRightInd w:val="0"/>
        <w:spacing w:line="360" w:lineRule="auto"/>
        <w:ind w:firstLineChars="200" w:firstLine="480"/>
        <w:rPr>
          <w:sz w:val="24"/>
        </w:rPr>
      </w:pPr>
      <w:bookmarkStart w:id="25" w:name="OLE_LINK54"/>
      <w:bookmarkStart w:id="26" w:name="OLE_LINK55"/>
      <w:r w:rsidRPr="00A62D18">
        <w:rPr>
          <w:sz w:val="24"/>
        </w:rPr>
        <w:t>造模前，</w:t>
      </w:r>
      <w:r>
        <w:rPr>
          <w:rFonts w:hint="eastAsia"/>
          <w:sz w:val="24"/>
        </w:rPr>
        <w:t>入组</w:t>
      </w:r>
      <w:r w:rsidRPr="00A62D18">
        <w:rPr>
          <w:sz w:val="24"/>
        </w:rPr>
        <w:t>大鼠体重</w:t>
      </w:r>
      <w:r>
        <w:rPr>
          <w:sz w:val="24"/>
        </w:rPr>
        <w:t>数据</w:t>
      </w:r>
      <w:r>
        <w:rPr>
          <w:rFonts w:hint="eastAsia"/>
          <w:sz w:val="24"/>
        </w:rPr>
        <w:t>符合</w:t>
      </w:r>
      <w:r w:rsidRPr="00A62D18">
        <w:rPr>
          <w:sz w:val="24"/>
        </w:rPr>
        <w:t>正态分布，均质性较高；蔗糖水消耗量（</w:t>
      </w:r>
      <w:r w:rsidRPr="00A62D18">
        <w:rPr>
          <w:i/>
          <w:sz w:val="24"/>
        </w:rPr>
        <w:t>t</w:t>
      </w:r>
      <w:r w:rsidRPr="00A62D18">
        <w:rPr>
          <w:sz w:val="24"/>
        </w:rPr>
        <w:t>=</w:t>
      </w:r>
      <w:r>
        <w:rPr>
          <w:rFonts w:hint="eastAsia"/>
          <w:sz w:val="24"/>
        </w:rPr>
        <w:t xml:space="preserve">0.057,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 w:rsidRPr="00A62D18">
        <w:rPr>
          <w:sz w:val="24"/>
        </w:rPr>
        <w:t>）、旷场实验</w:t>
      </w:r>
      <w:r>
        <w:rPr>
          <w:sz w:val="24"/>
        </w:rPr>
        <w:t>中的</w:t>
      </w:r>
      <w:r w:rsidRPr="00A62D18">
        <w:rPr>
          <w:sz w:val="24"/>
        </w:rPr>
        <w:t>水平运动距离（</w:t>
      </w:r>
      <w:r w:rsidRPr="00215946">
        <w:rPr>
          <w:i/>
          <w:sz w:val="24"/>
        </w:rPr>
        <w:t>t</w:t>
      </w:r>
      <w:r w:rsidRPr="00A62D18">
        <w:rPr>
          <w:sz w:val="24"/>
        </w:rPr>
        <w:t>=</w:t>
      </w:r>
      <w:r w:rsidRPr="00D63242">
        <w:rPr>
          <w:rFonts w:hint="eastAsia"/>
          <w:sz w:val="24"/>
        </w:rPr>
        <w:t>0.368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 w:rsidRPr="00A62D18">
        <w:rPr>
          <w:sz w:val="24"/>
        </w:rPr>
        <w:t>）、垂直</w:t>
      </w:r>
      <w:r>
        <w:rPr>
          <w:rFonts w:hint="eastAsia"/>
          <w:sz w:val="24"/>
        </w:rPr>
        <w:t>运动</w:t>
      </w:r>
      <w:r w:rsidRPr="00A62D18">
        <w:rPr>
          <w:sz w:val="24"/>
        </w:rPr>
        <w:t>次数（</w:t>
      </w:r>
      <w:r w:rsidRPr="00215946">
        <w:rPr>
          <w:i/>
          <w:sz w:val="24"/>
        </w:rPr>
        <w:t>t</w:t>
      </w:r>
      <w:r w:rsidRPr="00A62D18">
        <w:rPr>
          <w:sz w:val="24"/>
        </w:rPr>
        <w:t>=</w:t>
      </w:r>
      <w:r>
        <w:rPr>
          <w:rFonts w:hint="eastAsia"/>
          <w:sz w:val="24"/>
        </w:rPr>
        <w:t>﹣</w:t>
      </w:r>
      <w:r w:rsidRPr="00D63242">
        <w:rPr>
          <w:rFonts w:hint="eastAsia"/>
          <w:sz w:val="24"/>
        </w:rPr>
        <w:t>0.079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 w:rsidRPr="00A62D18">
        <w:rPr>
          <w:sz w:val="24"/>
        </w:rPr>
        <w:t>）、修饰次数（</w:t>
      </w:r>
      <w:r w:rsidRPr="00215946">
        <w:rPr>
          <w:i/>
          <w:sz w:val="24"/>
        </w:rPr>
        <w:t>t</w:t>
      </w:r>
      <w:r w:rsidRPr="00A62D18">
        <w:rPr>
          <w:sz w:val="24"/>
        </w:rPr>
        <w:t>=</w:t>
      </w:r>
      <w:r w:rsidRPr="00D63242">
        <w:rPr>
          <w:rFonts w:hint="eastAsia"/>
          <w:sz w:val="24"/>
        </w:rPr>
        <w:t>0.203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 w:rsidRPr="00A62D18">
        <w:rPr>
          <w:sz w:val="24"/>
        </w:rPr>
        <w:t>）及中央格停留时间（</w:t>
      </w:r>
      <w:r w:rsidRPr="00A62D18">
        <w:rPr>
          <w:i/>
          <w:sz w:val="24"/>
        </w:rPr>
        <w:t>t</w:t>
      </w:r>
      <w:r w:rsidRPr="00A62D18">
        <w:rPr>
          <w:sz w:val="24"/>
        </w:rPr>
        <w:t>=</w:t>
      </w:r>
      <w:r>
        <w:rPr>
          <w:rFonts w:hint="eastAsia"/>
          <w:sz w:val="24"/>
        </w:rPr>
        <w:t>﹣</w:t>
      </w:r>
      <w:r w:rsidRPr="00D63242">
        <w:rPr>
          <w:rFonts w:hint="eastAsia"/>
          <w:sz w:val="24"/>
        </w:rPr>
        <w:t>1.030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 w:rsidRPr="00A62D18">
        <w:rPr>
          <w:sz w:val="24"/>
        </w:rPr>
        <w:t>）差异均无统计学意义。</w:t>
      </w:r>
      <w:bookmarkEnd w:id="25"/>
      <w:bookmarkEnd w:id="26"/>
    </w:p>
    <w:p w:rsidR="0019724C" w:rsidRPr="00215946" w:rsidRDefault="0019724C" w:rsidP="0019724C">
      <w:pPr>
        <w:spacing w:line="360" w:lineRule="auto"/>
        <w:rPr>
          <w:sz w:val="24"/>
        </w:rPr>
      </w:pPr>
      <w:bookmarkStart w:id="27" w:name="OLE_LINK56"/>
      <w:bookmarkStart w:id="28" w:name="OLE_LINK57"/>
      <w:r>
        <w:rPr>
          <w:rFonts w:hint="eastAsia"/>
          <w:sz w:val="24"/>
        </w:rPr>
        <w:t xml:space="preserve">    </w:t>
      </w:r>
      <w:r w:rsidRPr="00A62D18">
        <w:rPr>
          <w:sz w:val="24"/>
        </w:rPr>
        <w:t>造模后，与对照组大鼠相比，造模组大鼠的体重</w:t>
      </w:r>
      <w:r>
        <w:rPr>
          <w:rFonts w:hint="eastAsia"/>
          <w:sz w:val="24"/>
        </w:rPr>
        <w:t>增长</w:t>
      </w:r>
      <w:r w:rsidRPr="00A62D18">
        <w:rPr>
          <w:sz w:val="24"/>
        </w:rPr>
        <w:t>率</w:t>
      </w:r>
      <w:bookmarkEnd w:id="27"/>
      <w:bookmarkEnd w:id="28"/>
      <w:r w:rsidRPr="00A62D18">
        <w:rPr>
          <w:sz w:val="24"/>
        </w:rPr>
        <w:t>（</w:t>
      </w:r>
      <w:r w:rsidRPr="00215946">
        <w:rPr>
          <w:i/>
          <w:sz w:val="24"/>
        </w:rPr>
        <w:t>t</w:t>
      </w:r>
      <w:r w:rsidRPr="00215946">
        <w:rPr>
          <w:sz w:val="24"/>
        </w:rPr>
        <w:t>=</w:t>
      </w:r>
      <w:r w:rsidRPr="00215946">
        <w:rPr>
          <w:kern w:val="0"/>
          <w:sz w:val="24"/>
        </w:rPr>
        <w:t>2.745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</w:t>
      </w:r>
      <w:r>
        <w:rPr>
          <w:rFonts w:hint="eastAsia"/>
          <w:sz w:val="24"/>
        </w:rPr>
        <w:t>5</w:t>
      </w:r>
      <w:r w:rsidRPr="00C8764E">
        <w:rPr>
          <w:sz w:val="24"/>
        </w:rPr>
        <w:t>）</w:t>
      </w:r>
      <w:r w:rsidRPr="00A62D18">
        <w:rPr>
          <w:sz w:val="24"/>
        </w:rPr>
        <w:t>、蔗糖水消耗量（</w:t>
      </w:r>
      <w:r w:rsidRPr="00215946">
        <w:rPr>
          <w:i/>
          <w:sz w:val="24"/>
        </w:rPr>
        <w:t>t</w:t>
      </w:r>
      <w:r w:rsidRPr="00D63242">
        <w:rPr>
          <w:sz w:val="24"/>
        </w:rPr>
        <w:t>=3.553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）、旷场实验水平运动距离（</w:t>
      </w:r>
      <w:r w:rsidRPr="00215946">
        <w:rPr>
          <w:i/>
          <w:sz w:val="24"/>
        </w:rPr>
        <w:t>t</w:t>
      </w:r>
      <w:r w:rsidRPr="00215946">
        <w:rPr>
          <w:sz w:val="24"/>
        </w:rPr>
        <w:t>=</w:t>
      </w:r>
      <w:r>
        <w:rPr>
          <w:rFonts w:hint="eastAsia"/>
          <w:color w:val="000000" w:themeColor="text1"/>
          <w:sz w:val="24"/>
        </w:rPr>
        <w:t>5.321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）、垂直</w:t>
      </w:r>
      <w:r>
        <w:rPr>
          <w:rFonts w:hint="eastAsia"/>
          <w:sz w:val="24"/>
        </w:rPr>
        <w:t>运动</w:t>
      </w:r>
      <w:r w:rsidRPr="00A62D18">
        <w:rPr>
          <w:sz w:val="24"/>
        </w:rPr>
        <w:t>次数（</w:t>
      </w:r>
      <w:r w:rsidRPr="00215946">
        <w:rPr>
          <w:i/>
          <w:sz w:val="24"/>
        </w:rPr>
        <w:t>t</w:t>
      </w:r>
      <w:r w:rsidRPr="00562E77">
        <w:rPr>
          <w:color w:val="000000" w:themeColor="text1"/>
          <w:sz w:val="24"/>
        </w:rPr>
        <w:t>=</w:t>
      </w:r>
      <w:r w:rsidRPr="00562E77">
        <w:rPr>
          <w:rFonts w:hint="eastAsia"/>
          <w:color w:val="000000" w:themeColor="text1"/>
          <w:sz w:val="24"/>
        </w:rPr>
        <w:t>6.323,</w:t>
      </w:r>
      <w:r>
        <w:rPr>
          <w:rFonts w:hint="eastAsia"/>
          <w:sz w:val="24"/>
        </w:rPr>
        <w:t xml:space="preserve">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）、修饰次数（</w:t>
      </w:r>
      <w:r w:rsidRPr="00215946">
        <w:rPr>
          <w:i/>
          <w:sz w:val="24"/>
        </w:rPr>
        <w:t>t</w:t>
      </w:r>
      <w:r w:rsidRPr="00215946">
        <w:rPr>
          <w:sz w:val="24"/>
        </w:rPr>
        <w:t>=</w:t>
      </w:r>
      <w:r w:rsidRPr="00562E77">
        <w:rPr>
          <w:rFonts w:hint="eastAsia"/>
          <w:color w:val="000000" w:themeColor="text1"/>
          <w:kern w:val="0"/>
          <w:sz w:val="24"/>
        </w:rPr>
        <w:t>5.144</w:t>
      </w:r>
      <w:r w:rsidRPr="00562E77">
        <w:rPr>
          <w:rFonts w:hint="eastAsia"/>
          <w:color w:val="000000" w:themeColor="text1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）及中央格停留时间（</w:t>
      </w:r>
      <w:r w:rsidRPr="00562E77">
        <w:rPr>
          <w:i/>
          <w:color w:val="000000" w:themeColor="text1"/>
          <w:sz w:val="24"/>
        </w:rPr>
        <w:t>t</w:t>
      </w:r>
      <w:r w:rsidRPr="00562E77">
        <w:rPr>
          <w:color w:val="000000" w:themeColor="text1"/>
          <w:sz w:val="24"/>
        </w:rPr>
        <w:t>=</w:t>
      </w:r>
      <w:r>
        <w:rPr>
          <w:rFonts w:hint="eastAsia"/>
          <w:sz w:val="24"/>
        </w:rPr>
        <w:t>﹣</w:t>
      </w:r>
      <w:r w:rsidRPr="00562E77">
        <w:rPr>
          <w:rFonts w:hint="eastAsia"/>
          <w:color w:val="000000" w:themeColor="text1"/>
          <w:sz w:val="24"/>
        </w:rPr>
        <w:t xml:space="preserve">9.758, </w:t>
      </w:r>
      <w:r w:rsidRPr="00562E77">
        <w:rPr>
          <w:rFonts w:hint="eastAsia"/>
          <w:i/>
          <w:color w:val="000000" w:themeColor="text1"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</w:t>
      </w:r>
      <w:bookmarkStart w:id="29" w:name="OLE_LINK58"/>
      <w:bookmarkStart w:id="30" w:name="OLE_LINK59"/>
      <w:r>
        <w:rPr>
          <w:sz w:val="24"/>
        </w:rPr>
        <w:t>差异均有统计学意义</w:t>
      </w:r>
      <w:r w:rsidRPr="00A62D18">
        <w:rPr>
          <w:sz w:val="24"/>
        </w:rPr>
        <w:t>。</w:t>
      </w:r>
      <w:bookmarkEnd w:id="29"/>
      <w:bookmarkEnd w:id="30"/>
    </w:p>
    <w:p w:rsidR="0019724C" w:rsidRPr="00215946" w:rsidRDefault="0019724C" w:rsidP="0019724C">
      <w:pPr>
        <w:spacing w:line="360" w:lineRule="auto"/>
        <w:ind w:firstLineChars="200" w:firstLine="480"/>
        <w:rPr>
          <w:sz w:val="24"/>
        </w:rPr>
      </w:pPr>
      <w:bookmarkStart w:id="31" w:name="OLE_LINK60"/>
      <w:bookmarkStart w:id="32" w:name="OLE_LINK61"/>
      <w:r w:rsidRPr="00A62D18">
        <w:rPr>
          <w:sz w:val="24"/>
        </w:rPr>
        <w:t>rTMS</w:t>
      </w:r>
      <w:r w:rsidRPr="00A62D18">
        <w:rPr>
          <w:sz w:val="24"/>
        </w:rPr>
        <w:t>干预后，四组大鼠的体重</w:t>
      </w:r>
      <w:r>
        <w:rPr>
          <w:rFonts w:hint="eastAsia"/>
          <w:sz w:val="24"/>
        </w:rPr>
        <w:t>增长</w:t>
      </w:r>
      <w:r w:rsidRPr="00A62D18">
        <w:rPr>
          <w:sz w:val="24"/>
        </w:rPr>
        <w:t>率（</w:t>
      </w:r>
      <w:r w:rsidRPr="00215946">
        <w:rPr>
          <w:i/>
          <w:sz w:val="24"/>
        </w:rPr>
        <w:t>F</w:t>
      </w:r>
      <w:r w:rsidRPr="00215946">
        <w:rPr>
          <w:sz w:val="24"/>
        </w:rPr>
        <w:t>=</w:t>
      </w:r>
      <w:r w:rsidRPr="00215946">
        <w:rPr>
          <w:kern w:val="0"/>
          <w:sz w:val="24"/>
        </w:rPr>
        <w:t>4.845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）、蔗糖水消耗量（</w:t>
      </w:r>
      <w:r w:rsidRPr="00A62D18">
        <w:rPr>
          <w:i/>
          <w:sz w:val="24"/>
        </w:rPr>
        <w:t>F</w:t>
      </w:r>
      <w:r w:rsidRPr="00A62D18">
        <w:rPr>
          <w:sz w:val="24"/>
        </w:rPr>
        <w:t>=</w:t>
      </w:r>
      <w:r>
        <w:rPr>
          <w:rFonts w:hint="eastAsia"/>
          <w:sz w:val="24"/>
        </w:rPr>
        <w:t xml:space="preserve">5.041,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）、旷场实验水平运动距离（</w:t>
      </w:r>
      <w:r w:rsidRPr="00215946">
        <w:rPr>
          <w:i/>
          <w:sz w:val="24"/>
        </w:rPr>
        <w:t>F</w:t>
      </w:r>
      <w:r w:rsidRPr="00215946">
        <w:rPr>
          <w:sz w:val="24"/>
        </w:rPr>
        <w:t>=</w:t>
      </w:r>
      <w:r w:rsidRPr="00215946">
        <w:rPr>
          <w:rFonts w:hint="eastAsia"/>
          <w:color w:val="000000"/>
          <w:kern w:val="0"/>
          <w:sz w:val="24"/>
        </w:rPr>
        <w:t>27.106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）、垂直直立次数</w:t>
      </w:r>
      <w:r w:rsidRPr="00A62D18">
        <w:rPr>
          <w:sz w:val="24"/>
        </w:rPr>
        <w:lastRenderedPageBreak/>
        <w:t>（</w:t>
      </w:r>
      <w:r w:rsidRPr="00215946">
        <w:rPr>
          <w:i/>
          <w:sz w:val="24"/>
        </w:rPr>
        <w:t>F</w:t>
      </w:r>
      <w:r w:rsidRPr="00215946">
        <w:rPr>
          <w:sz w:val="24"/>
        </w:rPr>
        <w:t>=</w:t>
      </w:r>
      <w:r w:rsidRPr="00215946">
        <w:rPr>
          <w:rFonts w:hint="eastAsia"/>
          <w:kern w:val="0"/>
          <w:sz w:val="24"/>
        </w:rPr>
        <w:t>10.36</w:t>
      </w:r>
      <w:r w:rsidRPr="00215946">
        <w:rPr>
          <w:sz w:val="24"/>
        </w:rPr>
        <w:t>6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）、修饰次数（</w:t>
      </w:r>
      <w:r w:rsidRPr="00215946">
        <w:rPr>
          <w:i/>
          <w:sz w:val="24"/>
        </w:rPr>
        <w:t>F</w:t>
      </w:r>
      <w:r w:rsidRPr="00215946">
        <w:rPr>
          <w:sz w:val="24"/>
        </w:rPr>
        <w:t>=</w:t>
      </w:r>
      <w:r w:rsidRPr="00215946">
        <w:rPr>
          <w:rFonts w:hint="eastAsia"/>
          <w:color w:val="000000"/>
          <w:kern w:val="0"/>
          <w:sz w:val="24"/>
        </w:rPr>
        <w:t>27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）及中央格停留时间（</w:t>
      </w:r>
      <w:r w:rsidRPr="00215946">
        <w:rPr>
          <w:i/>
          <w:sz w:val="24"/>
        </w:rPr>
        <w:t>F</w:t>
      </w:r>
      <w:r w:rsidRPr="00215946">
        <w:rPr>
          <w:sz w:val="24"/>
        </w:rPr>
        <w:t>=</w:t>
      </w:r>
      <w:r w:rsidRPr="00215946">
        <w:rPr>
          <w:rFonts w:hint="eastAsia"/>
          <w:color w:val="000000"/>
          <w:kern w:val="0"/>
          <w:sz w:val="24"/>
        </w:rPr>
        <w:t>40.444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）差异均有统计学意义。</w:t>
      </w:r>
      <w:bookmarkStart w:id="33" w:name="OLE_LINK62"/>
      <w:bookmarkStart w:id="34" w:name="OLE_LINK63"/>
      <w:bookmarkEnd w:id="31"/>
      <w:bookmarkEnd w:id="32"/>
      <w:r w:rsidRPr="00A62D18">
        <w:rPr>
          <w:rFonts w:hAnsi="宋体"/>
          <w:sz w:val="24"/>
        </w:rPr>
        <w:t>与</w:t>
      </w:r>
      <w:r>
        <w:rPr>
          <w:rFonts w:hAnsi="宋体"/>
          <w:sz w:val="24"/>
        </w:rPr>
        <w:t>对照组相比，抑郁</w:t>
      </w:r>
      <w:r w:rsidRPr="00A62D18">
        <w:rPr>
          <w:rFonts w:hAnsi="宋体"/>
          <w:sz w:val="24"/>
        </w:rPr>
        <w:t>组与伪刺激组大鼠的</w:t>
      </w:r>
      <w:r>
        <w:rPr>
          <w:rFonts w:hint="eastAsia"/>
          <w:sz w:val="24"/>
        </w:rPr>
        <w:t>以上</w:t>
      </w:r>
      <w:r>
        <w:rPr>
          <w:sz w:val="24"/>
        </w:rPr>
        <w:t>行为学水平均降低</w:t>
      </w:r>
      <w:r>
        <w:rPr>
          <w:rFonts w:hint="eastAsia"/>
          <w:sz w:val="24"/>
        </w:rPr>
        <w:t>，</w:t>
      </w:r>
      <w:r>
        <w:rPr>
          <w:sz w:val="24"/>
        </w:rPr>
        <w:t>差异</w:t>
      </w:r>
      <w:r w:rsidRPr="00A62D18">
        <w:rPr>
          <w:sz w:val="24"/>
        </w:rPr>
        <w:t>有统计学意义（</w:t>
      </w:r>
      <w:r w:rsidRPr="00215946"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）；</w:t>
      </w:r>
      <w:bookmarkEnd w:id="33"/>
      <w:bookmarkEnd w:id="34"/>
      <w:r>
        <w:rPr>
          <w:rFonts w:hint="eastAsia"/>
          <w:sz w:val="24"/>
        </w:rPr>
        <w:t>和抑郁</w:t>
      </w:r>
      <w:r w:rsidRPr="00A62D18">
        <w:rPr>
          <w:sz w:val="24"/>
        </w:rPr>
        <w:t>组</w:t>
      </w:r>
      <w:r>
        <w:rPr>
          <w:rFonts w:hint="eastAsia"/>
          <w:sz w:val="24"/>
        </w:rPr>
        <w:t>及</w:t>
      </w:r>
      <w:r w:rsidRPr="00A62D18">
        <w:rPr>
          <w:sz w:val="24"/>
        </w:rPr>
        <w:t>伪刺激组相比，</w:t>
      </w:r>
      <w:r w:rsidRPr="00A62D18">
        <w:rPr>
          <w:sz w:val="24"/>
        </w:rPr>
        <w:t>rTMS</w:t>
      </w:r>
      <w:r w:rsidRPr="00A62D18">
        <w:rPr>
          <w:sz w:val="24"/>
        </w:rPr>
        <w:t>组大鼠</w:t>
      </w:r>
      <w:r>
        <w:rPr>
          <w:rFonts w:hint="eastAsia"/>
          <w:sz w:val="24"/>
        </w:rPr>
        <w:t>上述</w:t>
      </w:r>
      <w:r>
        <w:rPr>
          <w:sz w:val="24"/>
        </w:rPr>
        <w:t>行为学水平</w:t>
      </w:r>
      <w:r>
        <w:rPr>
          <w:rFonts w:hint="eastAsia"/>
          <w:sz w:val="24"/>
        </w:rPr>
        <w:t>得到</w:t>
      </w:r>
      <w:r>
        <w:rPr>
          <w:sz w:val="24"/>
        </w:rPr>
        <w:t>明显改善</w:t>
      </w:r>
      <w:r>
        <w:rPr>
          <w:rFonts w:hint="eastAsia"/>
          <w:sz w:val="24"/>
        </w:rPr>
        <w:t>，</w:t>
      </w:r>
      <w:r w:rsidRPr="00A62D18">
        <w:rPr>
          <w:sz w:val="24"/>
        </w:rPr>
        <w:t>差异具有统计学意义</w:t>
      </w:r>
      <w:bookmarkStart w:id="35" w:name="OLE_LINK101"/>
      <w:r w:rsidRPr="00A62D18">
        <w:rPr>
          <w:sz w:val="24"/>
        </w:rPr>
        <w:t>（</w:t>
      </w:r>
      <w:r w:rsidRPr="00215946"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</w:t>
      </w:r>
      <w:bookmarkEnd w:id="35"/>
      <w:r w:rsidRPr="00A62D18">
        <w:rPr>
          <w:sz w:val="24"/>
        </w:rPr>
        <w:t>；</w:t>
      </w:r>
      <w:bookmarkStart w:id="36" w:name="OLE_LINK66"/>
      <w:bookmarkStart w:id="37" w:name="OLE_LINK67"/>
      <w:r>
        <w:rPr>
          <w:rFonts w:hint="eastAsia"/>
          <w:sz w:val="24"/>
        </w:rPr>
        <w:t>抑郁</w:t>
      </w:r>
      <w:r w:rsidRPr="00A62D18">
        <w:rPr>
          <w:sz w:val="24"/>
        </w:rPr>
        <w:t>组</w:t>
      </w:r>
      <w:r>
        <w:rPr>
          <w:rFonts w:hint="eastAsia"/>
          <w:sz w:val="24"/>
        </w:rPr>
        <w:t>和</w:t>
      </w:r>
      <w:r w:rsidRPr="00A62D18">
        <w:rPr>
          <w:sz w:val="24"/>
        </w:rPr>
        <w:t>伪刺激组</w:t>
      </w:r>
      <w:r>
        <w:rPr>
          <w:rFonts w:hint="eastAsia"/>
          <w:sz w:val="24"/>
        </w:rPr>
        <w:t>比较</w:t>
      </w:r>
      <w:r w:rsidRPr="00A62D18">
        <w:rPr>
          <w:sz w:val="24"/>
        </w:rPr>
        <w:t>，各项</w:t>
      </w:r>
      <w:r>
        <w:rPr>
          <w:sz w:val="24"/>
        </w:rPr>
        <w:t>指标</w:t>
      </w:r>
      <w:r w:rsidRPr="00A62D18">
        <w:rPr>
          <w:sz w:val="24"/>
        </w:rPr>
        <w:t>差异无统计学意义（</w:t>
      </w:r>
      <w:r w:rsidRPr="00215946"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 w:rsidRPr="00A62D18">
        <w:rPr>
          <w:sz w:val="24"/>
        </w:rPr>
        <w:t>）。</w:t>
      </w:r>
    </w:p>
    <w:bookmarkEnd w:id="36"/>
    <w:bookmarkEnd w:id="37"/>
    <w:p w:rsidR="0019724C" w:rsidRPr="00A62D18" w:rsidRDefault="0019724C" w:rsidP="0019724C">
      <w:pPr>
        <w:wordWrap w:val="0"/>
        <w:adjustRightInd w:val="0"/>
        <w:spacing w:line="360" w:lineRule="auto"/>
        <w:ind w:firstLine="420"/>
        <w:rPr>
          <w:sz w:val="24"/>
        </w:rPr>
      </w:pPr>
      <w:r w:rsidRPr="00A62D18">
        <w:rPr>
          <w:sz w:val="24"/>
        </w:rPr>
        <w:t>2</w:t>
      </w:r>
      <w:bookmarkStart w:id="38" w:name="OLE_LINK68"/>
      <w:bookmarkStart w:id="39" w:name="OLE_LINK71"/>
      <w:r>
        <w:rPr>
          <w:rFonts w:hint="eastAsia"/>
          <w:sz w:val="24"/>
        </w:rPr>
        <w:t>.</w:t>
      </w:r>
      <w:r>
        <w:rPr>
          <w:rFonts w:hint="eastAsia"/>
          <w:sz w:val="24"/>
        </w:rPr>
        <w:t>生化</w:t>
      </w:r>
      <w:r>
        <w:rPr>
          <w:sz w:val="24"/>
        </w:rPr>
        <w:t>水平检测</w:t>
      </w:r>
      <w:r w:rsidRPr="00A62D18">
        <w:rPr>
          <w:sz w:val="24"/>
        </w:rPr>
        <w:t>结果</w:t>
      </w:r>
      <w:bookmarkEnd w:id="38"/>
      <w:bookmarkEnd w:id="39"/>
      <w:r w:rsidRPr="00A62D18">
        <w:rPr>
          <w:sz w:val="24"/>
        </w:rPr>
        <w:t>：四组大鼠的</w:t>
      </w:r>
      <w:r>
        <w:rPr>
          <w:sz w:val="24"/>
        </w:rPr>
        <w:t>血浆</w:t>
      </w:r>
      <w:r w:rsidRPr="009A3139">
        <w:rPr>
          <w:sz w:val="24"/>
        </w:rPr>
        <w:t>ACTH</w:t>
      </w:r>
      <w:r w:rsidRPr="00A62D18">
        <w:rPr>
          <w:sz w:val="24"/>
        </w:rPr>
        <w:t>（</w:t>
      </w:r>
      <w:r w:rsidRPr="00215946">
        <w:rPr>
          <w:i/>
          <w:sz w:val="24"/>
        </w:rPr>
        <w:t>F</w:t>
      </w:r>
      <w:r w:rsidRPr="00215946">
        <w:rPr>
          <w:sz w:val="24"/>
        </w:rPr>
        <w:t>=</w:t>
      </w:r>
      <w:r>
        <w:rPr>
          <w:rFonts w:hint="eastAsia"/>
          <w:color w:val="000000"/>
          <w:kern w:val="0"/>
          <w:sz w:val="24"/>
        </w:rPr>
        <w:t>96.841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</w:t>
      </w:r>
      <w:r w:rsidRPr="009A3139">
        <w:rPr>
          <w:rFonts w:hint="eastAsia"/>
          <w:sz w:val="24"/>
        </w:rPr>
        <w:t>、</w:t>
      </w:r>
      <w:r w:rsidRPr="009A3139">
        <w:rPr>
          <w:sz w:val="24"/>
        </w:rPr>
        <w:t>CORT</w:t>
      </w:r>
      <w:r w:rsidRPr="00A62D18">
        <w:rPr>
          <w:sz w:val="24"/>
        </w:rPr>
        <w:t>（</w:t>
      </w:r>
      <w:r w:rsidRPr="00215946">
        <w:rPr>
          <w:i/>
          <w:sz w:val="24"/>
        </w:rPr>
        <w:t>F</w:t>
      </w:r>
      <w:r w:rsidRPr="00215946">
        <w:rPr>
          <w:sz w:val="24"/>
        </w:rPr>
        <w:t>=</w:t>
      </w:r>
      <w:r>
        <w:rPr>
          <w:rFonts w:hint="eastAsia"/>
          <w:color w:val="000000"/>
          <w:kern w:val="0"/>
          <w:sz w:val="24"/>
        </w:rPr>
        <w:t>134.550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</w:t>
      </w:r>
      <w:r>
        <w:rPr>
          <w:sz w:val="24"/>
        </w:rPr>
        <w:t>浓度</w:t>
      </w:r>
      <w:r>
        <w:rPr>
          <w:rFonts w:hint="eastAsia"/>
          <w:sz w:val="24"/>
        </w:rPr>
        <w:t>均有统计学差异。</w:t>
      </w:r>
      <w:r w:rsidRPr="00A62D18">
        <w:rPr>
          <w:sz w:val="24"/>
        </w:rPr>
        <w:t>与对照组相比，</w:t>
      </w:r>
      <w:r>
        <w:rPr>
          <w:rFonts w:hint="eastAsia"/>
          <w:sz w:val="24"/>
        </w:rPr>
        <w:t>抑郁</w:t>
      </w:r>
      <w:r w:rsidRPr="00A62D18">
        <w:rPr>
          <w:sz w:val="24"/>
        </w:rPr>
        <w:t>组和伪刺激组大鼠</w:t>
      </w:r>
      <w:r>
        <w:rPr>
          <w:sz w:val="24"/>
        </w:rPr>
        <w:t>血浆</w:t>
      </w:r>
      <w:r w:rsidRPr="009A3139">
        <w:rPr>
          <w:sz w:val="24"/>
        </w:rPr>
        <w:t>ACTH</w:t>
      </w:r>
      <w:r w:rsidRPr="009A3139">
        <w:rPr>
          <w:rFonts w:hint="eastAsia"/>
          <w:sz w:val="24"/>
        </w:rPr>
        <w:t>、</w:t>
      </w:r>
      <w:r w:rsidRPr="009A3139">
        <w:rPr>
          <w:sz w:val="24"/>
        </w:rPr>
        <w:t>CORT</w:t>
      </w:r>
      <w:r>
        <w:rPr>
          <w:rFonts w:ascii="宋体" w:hAnsi="宋体" w:hint="eastAsia"/>
          <w:sz w:val="24"/>
        </w:rPr>
        <w:t>浓度</w:t>
      </w:r>
      <w:r w:rsidRPr="009A3139">
        <w:rPr>
          <w:rFonts w:ascii="宋体" w:hAnsi="宋体" w:hint="eastAsia"/>
          <w:sz w:val="24"/>
        </w:rPr>
        <w:t>显著升高</w:t>
      </w:r>
      <w:r>
        <w:rPr>
          <w:rFonts w:ascii="宋体" w:hAnsi="宋体" w:hint="eastAsia"/>
          <w:sz w:val="24"/>
        </w:rPr>
        <w:t>，差异具有统计学意义</w:t>
      </w:r>
      <w:r w:rsidRPr="00A62D18">
        <w:rPr>
          <w:sz w:val="24"/>
        </w:rPr>
        <w:t>（</w:t>
      </w:r>
      <w:r w:rsidRPr="00215946"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）；与</w:t>
      </w:r>
      <w:r>
        <w:rPr>
          <w:rFonts w:hint="eastAsia"/>
          <w:sz w:val="24"/>
        </w:rPr>
        <w:t>抑郁</w:t>
      </w:r>
      <w:r w:rsidRPr="00A62D18">
        <w:rPr>
          <w:sz w:val="24"/>
        </w:rPr>
        <w:t>组和伪刺激组比较，</w:t>
      </w:r>
      <w:r w:rsidRPr="00A62D18">
        <w:rPr>
          <w:sz w:val="24"/>
        </w:rPr>
        <w:t>rTMS</w:t>
      </w:r>
      <w:r w:rsidRPr="00A62D18">
        <w:rPr>
          <w:sz w:val="24"/>
        </w:rPr>
        <w:t>组大鼠</w:t>
      </w:r>
      <w:r w:rsidRPr="009A3139">
        <w:rPr>
          <w:sz w:val="24"/>
        </w:rPr>
        <w:t>ACTH</w:t>
      </w:r>
      <w:r>
        <w:rPr>
          <w:rFonts w:hint="eastAsia"/>
          <w:sz w:val="24"/>
        </w:rPr>
        <w:t>和</w:t>
      </w:r>
      <w:r w:rsidRPr="009A3139">
        <w:rPr>
          <w:sz w:val="24"/>
        </w:rPr>
        <w:t>CORT</w:t>
      </w:r>
      <w:r w:rsidRPr="009A3139">
        <w:rPr>
          <w:rFonts w:ascii="宋体" w:hAnsi="宋体" w:hint="eastAsia"/>
          <w:sz w:val="24"/>
        </w:rPr>
        <w:t>水平</w:t>
      </w:r>
      <w:r>
        <w:rPr>
          <w:rFonts w:ascii="宋体" w:hAnsi="宋体" w:hint="eastAsia"/>
          <w:sz w:val="24"/>
        </w:rPr>
        <w:t>均</w:t>
      </w:r>
      <w:r>
        <w:rPr>
          <w:rFonts w:hint="eastAsia"/>
          <w:sz w:val="24"/>
        </w:rPr>
        <w:t>显著</w:t>
      </w:r>
      <w:r>
        <w:rPr>
          <w:sz w:val="24"/>
        </w:rPr>
        <w:t>降低</w:t>
      </w:r>
      <w:r>
        <w:rPr>
          <w:rFonts w:hint="eastAsia"/>
          <w:sz w:val="24"/>
        </w:rPr>
        <w:t>，</w:t>
      </w:r>
      <w:r>
        <w:rPr>
          <w:sz w:val="24"/>
        </w:rPr>
        <w:t>差异具有统计学意义</w:t>
      </w:r>
      <w:r w:rsidRPr="00A62D18">
        <w:rPr>
          <w:sz w:val="24"/>
        </w:rPr>
        <w:t>（</w:t>
      </w:r>
      <w:r w:rsidRPr="00215946"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）。</w:t>
      </w:r>
      <w:r>
        <w:rPr>
          <w:rFonts w:hint="eastAsia"/>
          <w:sz w:val="24"/>
        </w:rPr>
        <w:t>抑郁</w:t>
      </w:r>
      <w:r w:rsidRPr="00A62D18">
        <w:rPr>
          <w:sz w:val="24"/>
        </w:rPr>
        <w:t>组</w:t>
      </w:r>
      <w:r>
        <w:rPr>
          <w:rFonts w:hint="eastAsia"/>
          <w:sz w:val="24"/>
        </w:rPr>
        <w:t>和</w:t>
      </w:r>
      <w:r w:rsidRPr="00A62D18">
        <w:rPr>
          <w:sz w:val="24"/>
        </w:rPr>
        <w:t>伪刺激组</w:t>
      </w:r>
      <w:r>
        <w:rPr>
          <w:rFonts w:hint="eastAsia"/>
          <w:sz w:val="24"/>
        </w:rPr>
        <w:t>比较</w:t>
      </w:r>
      <w:r w:rsidRPr="00A62D18">
        <w:rPr>
          <w:sz w:val="24"/>
        </w:rPr>
        <w:t>，各项</w:t>
      </w:r>
      <w:r>
        <w:rPr>
          <w:sz w:val="24"/>
        </w:rPr>
        <w:t>指标</w:t>
      </w:r>
      <w:r w:rsidRPr="00A62D18">
        <w:rPr>
          <w:sz w:val="24"/>
        </w:rPr>
        <w:t>差异无统计学意义（</w:t>
      </w:r>
      <w:r w:rsidRPr="00215946"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 w:rsidRPr="00A62D18">
        <w:rPr>
          <w:sz w:val="24"/>
        </w:rPr>
        <w:t>）。</w:t>
      </w:r>
    </w:p>
    <w:p w:rsidR="0019724C" w:rsidRDefault="0019724C" w:rsidP="0019724C">
      <w:pPr>
        <w:spacing w:line="360" w:lineRule="auto"/>
        <w:ind w:firstLine="420"/>
      </w:pPr>
      <w:r w:rsidRPr="00A62D18">
        <w:rPr>
          <w:sz w:val="24"/>
        </w:rPr>
        <w:t>3.</w:t>
      </w:r>
      <w:r>
        <w:rPr>
          <w:rFonts w:hint="eastAsia"/>
          <w:sz w:val="24"/>
        </w:rPr>
        <w:t>组织</w:t>
      </w:r>
      <w:r>
        <w:rPr>
          <w:sz w:val="24"/>
        </w:rPr>
        <w:t>形态</w:t>
      </w:r>
      <w:r w:rsidRPr="00A62D18">
        <w:rPr>
          <w:sz w:val="24"/>
        </w:rPr>
        <w:t>检测结果：四组大鼠海马各区</w:t>
      </w:r>
      <w:r>
        <w:rPr>
          <w:rFonts w:hint="eastAsia"/>
          <w:sz w:val="24"/>
        </w:rPr>
        <w:t>GR</w:t>
      </w:r>
      <w:r>
        <w:rPr>
          <w:rFonts w:hint="eastAsia"/>
          <w:sz w:val="24"/>
        </w:rPr>
        <w:t>蛋白</w:t>
      </w:r>
      <w:r>
        <w:rPr>
          <w:sz w:val="24"/>
        </w:rPr>
        <w:t>平均光密度值</w:t>
      </w:r>
      <w:r w:rsidRPr="00A62D18">
        <w:rPr>
          <w:sz w:val="24"/>
        </w:rPr>
        <w:t>（</w:t>
      </w:r>
      <w:r w:rsidRPr="00DB3192">
        <w:rPr>
          <w:i/>
          <w:color w:val="000000"/>
          <w:sz w:val="24"/>
        </w:rPr>
        <w:t>F</w:t>
      </w:r>
      <w:r w:rsidRPr="00DB3192">
        <w:rPr>
          <w:color w:val="000000"/>
          <w:sz w:val="24"/>
          <w:vertAlign w:val="subscript"/>
        </w:rPr>
        <w:t>CA1</w:t>
      </w:r>
      <w:r w:rsidRPr="00DB3192">
        <w:rPr>
          <w:color w:val="000000"/>
          <w:sz w:val="24"/>
        </w:rPr>
        <w:t>=</w:t>
      </w:r>
      <w:r w:rsidRPr="00DB3192">
        <w:rPr>
          <w:rFonts w:hint="eastAsia"/>
          <w:color w:val="000000"/>
          <w:sz w:val="24"/>
        </w:rPr>
        <w:t>5.267</w:t>
      </w:r>
      <w:r>
        <w:rPr>
          <w:rFonts w:hint="eastAsia"/>
          <w:color w:val="000000"/>
          <w:sz w:val="24"/>
        </w:rPr>
        <w:t xml:space="preserve">, </w:t>
      </w:r>
      <w:r w:rsidRPr="00DB3192">
        <w:rPr>
          <w:i/>
          <w:color w:val="000000"/>
          <w:sz w:val="24"/>
        </w:rPr>
        <w:t>F</w:t>
      </w:r>
      <w:r w:rsidRPr="00A62D18">
        <w:rPr>
          <w:sz w:val="24"/>
          <w:vertAlign w:val="subscript"/>
        </w:rPr>
        <w:t>CA3</w:t>
      </w:r>
      <w:r w:rsidRPr="00A62D18">
        <w:rPr>
          <w:sz w:val="24"/>
        </w:rPr>
        <w:t>=</w:t>
      </w:r>
      <w:r>
        <w:rPr>
          <w:rFonts w:hint="eastAsia"/>
          <w:sz w:val="24"/>
        </w:rPr>
        <w:t xml:space="preserve">170.833, </w:t>
      </w:r>
      <w:r w:rsidRPr="00A62D18">
        <w:rPr>
          <w:i/>
          <w:sz w:val="24"/>
        </w:rPr>
        <w:t>F</w:t>
      </w:r>
      <w:r w:rsidRPr="00A62D18">
        <w:rPr>
          <w:sz w:val="24"/>
          <w:vertAlign w:val="subscript"/>
        </w:rPr>
        <w:t>DG</w:t>
      </w:r>
      <w:r w:rsidRPr="00A62D18">
        <w:rPr>
          <w:sz w:val="24"/>
        </w:rPr>
        <w:t>=</w:t>
      </w:r>
      <w:r>
        <w:rPr>
          <w:rFonts w:hint="eastAsia"/>
          <w:sz w:val="24"/>
        </w:rPr>
        <w:t xml:space="preserve">274.929, </w:t>
      </w:r>
      <w:r w:rsidRPr="0047590B"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</w:t>
      </w:r>
      <w:bookmarkStart w:id="40" w:name="OLE_LINK72"/>
      <w:bookmarkStart w:id="41" w:name="OLE_LINK73"/>
      <w:r w:rsidRPr="00A62D18">
        <w:rPr>
          <w:sz w:val="24"/>
        </w:rPr>
        <w:t>差异有统计学意义。</w:t>
      </w:r>
      <w:bookmarkEnd w:id="40"/>
      <w:bookmarkEnd w:id="41"/>
      <w:r w:rsidRPr="00A62D18">
        <w:rPr>
          <w:sz w:val="24"/>
        </w:rPr>
        <w:t>与对照组相比，</w:t>
      </w:r>
      <w:r>
        <w:rPr>
          <w:rFonts w:hint="eastAsia"/>
          <w:sz w:val="24"/>
        </w:rPr>
        <w:t>抑郁</w:t>
      </w:r>
      <w:r w:rsidRPr="00A62D18">
        <w:rPr>
          <w:sz w:val="24"/>
        </w:rPr>
        <w:t>组和伪刺激组</w:t>
      </w:r>
      <w:bookmarkStart w:id="42" w:name="OLE_LINK74"/>
      <w:bookmarkStart w:id="43" w:name="OLE_LINK75"/>
      <w:r w:rsidRPr="00A62D18">
        <w:rPr>
          <w:sz w:val="24"/>
        </w:rPr>
        <w:t>大鼠海马各区</w:t>
      </w:r>
      <w:r>
        <w:rPr>
          <w:rFonts w:hint="eastAsia"/>
          <w:sz w:val="24"/>
        </w:rPr>
        <w:t>GR</w:t>
      </w:r>
      <w:r>
        <w:rPr>
          <w:rFonts w:hint="eastAsia"/>
          <w:sz w:val="24"/>
        </w:rPr>
        <w:t>蛋白</w:t>
      </w:r>
      <w:r>
        <w:rPr>
          <w:sz w:val="24"/>
        </w:rPr>
        <w:t>平均光密度值</w:t>
      </w:r>
      <w:r w:rsidRPr="00A62D18">
        <w:rPr>
          <w:sz w:val="24"/>
        </w:rPr>
        <w:t>均显著</w:t>
      </w:r>
      <w:bookmarkStart w:id="44" w:name="OLE_LINK76"/>
      <w:bookmarkStart w:id="45" w:name="OLE_LINK77"/>
      <w:bookmarkEnd w:id="42"/>
      <w:bookmarkEnd w:id="43"/>
      <w:r w:rsidRPr="00A62D18">
        <w:rPr>
          <w:sz w:val="24"/>
        </w:rPr>
        <w:t>降低</w:t>
      </w:r>
      <w:bookmarkEnd w:id="44"/>
      <w:bookmarkEnd w:id="45"/>
      <w:r w:rsidRPr="00A62D18">
        <w:rPr>
          <w:sz w:val="24"/>
        </w:rPr>
        <w:t>，差异有统计学意义（</w:t>
      </w:r>
      <w:r w:rsidRPr="0047590B"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）；与</w:t>
      </w:r>
      <w:r>
        <w:rPr>
          <w:rFonts w:hint="eastAsia"/>
          <w:sz w:val="24"/>
        </w:rPr>
        <w:t>抑郁</w:t>
      </w:r>
      <w:r w:rsidRPr="00A62D18">
        <w:rPr>
          <w:sz w:val="24"/>
        </w:rPr>
        <w:t>组和伪刺激组相比，</w:t>
      </w:r>
      <w:r w:rsidRPr="00A62D18">
        <w:rPr>
          <w:sz w:val="24"/>
        </w:rPr>
        <w:t>rTMS</w:t>
      </w:r>
      <w:r w:rsidRPr="00A62D18">
        <w:rPr>
          <w:sz w:val="24"/>
        </w:rPr>
        <w:t>组大鼠海马各区</w:t>
      </w:r>
      <w:r>
        <w:rPr>
          <w:rFonts w:hint="eastAsia"/>
          <w:sz w:val="24"/>
        </w:rPr>
        <w:t>GR</w:t>
      </w:r>
      <w:r>
        <w:rPr>
          <w:rFonts w:hint="eastAsia"/>
          <w:sz w:val="24"/>
        </w:rPr>
        <w:t>蛋白</w:t>
      </w:r>
      <w:r>
        <w:rPr>
          <w:sz w:val="24"/>
        </w:rPr>
        <w:t>平均光密度值</w:t>
      </w:r>
      <w:r w:rsidRPr="00A62D18">
        <w:rPr>
          <w:sz w:val="24"/>
        </w:rPr>
        <w:t>均</w:t>
      </w:r>
      <w:r>
        <w:rPr>
          <w:rFonts w:hint="eastAsia"/>
          <w:sz w:val="24"/>
        </w:rPr>
        <w:t>明显</w:t>
      </w:r>
      <w:r w:rsidRPr="00A62D18">
        <w:rPr>
          <w:sz w:val="24"/>
        </w:rPr>
        <w:t>增高，</w:t>
      </w:r>
      <w:bookmarkStart w:id="46" w:name="OLE_LINK78"/>
      <w:bookmarkStart w:id="47" w:name="OLE_LINK79"/>
      <w:r w:rsidRPr="00A62D18">
        <w:rPr>
          <w:sz w:val="24"/>
        </w:rPr>
        <w:t>差异</w:t>
      </w:r>
      <w:r>
        <w:rPr>
          <w:sz w:val="24"/>
        </w:rPr>
        <w:t>具</w:t>
      </w:r>
      <w:r w:rsidRPr="00A62D18">
        <w:rPr>
          <w:sz w:val="24"/>
        </w:rPr>
        <w:t>有统计学意义（</w:t>
      </w:r>
      <w:r w:rsidRPr="0047590B"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</w:t>
      </w:r>
      <w:bookmarkEnd w:id="46"/>
      <w:bookmarkEnd w:id="47"/>
      <w:r w:rsidRPr="00A62D18">
        <w:rPr>
          <w:sz w:val="24"/>
        </w:rPr>
        <w:t>；</w:t>
      </w:r>
      <w:r>
        <w:rPr>
          <w:rFonts w:hint="eastAsia"/>
          <w:sz w:val="24"/>
        </w:rPr>
        <w:t>抑郁</w:t>
      </w:r>
      <w:r w:rsidRPr="00A62D18">
        <w:rPr>
          <w:sz w:val="24"/>
        </w:rPr>
        <w:t>组与伪刺激组相比，</w:t>
      </w:r>
      <w:r>
        <w:rPr>
          <w:rFonts w:hint="eastAsia"/>
          <w:sz w:val="24"/>
        </w:rPr>
        <w:t>GR</w:t>
      </w:r>
      <w:r>
        <w:rPr>
          <w:rFonts w:hint="eastAsia"/>
          <w:sz w:val="24"/>
        </w:rPr>
        <w:t>蛋白</w:t>
      </w:r>
      <w:r>
        <w:rPr>
          <w:sz w:val="24"/>
        </w:rPr>
        <w:t>平均光密度值差异</w:t>
      </w:r>
      <w:r w:rsidRPr="00A62D18">
        <w:rPr>
          <w:sz w:val="24"/>
        </w:rPr>
        <w:t>无统计学意义（</w:t>
      </w:r>
      <w:r w:rsidRPr="0047590B"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 w:rsidRPr="00A62D18">
        <w:rPr>
          <w:sz w:val="24"/>
        </w:rPr>
        <w:t>）。</w:t>
      </w:r>
    </w:p>
    <w:p w:rsidR="0019724C" w:rsidRDefault="0019724C" w:rsidP="0019724C">
      <w:pPr>
        <w:wordWrap w:val="0"/>
        <w:adjustRightInd w:val="0"/>
        <w:spacing w:line="360" w:lineRule="auto"/>
        <w:ind w:firstLine="420"/>
        <w:rPr>
          <w:rFonts w:hint="eastAsia"/>
          <w:sz w:val="24"/>
        </w:rPr>
      </w:pPr>
      <w:r w:rsidRPr="00A62D18">
        <w:rPr>
          <w:sz w:val="24"/>
        </w:rPr>
        <w:t>4.</w:t>
      </w:r>
      <w:bookmarkStart w:id="48" w:name="OLE_LINK80"/>
      <w:bookmarkStart w:id="49" w:name="OLE_LINK81"/>
      <w:r>
        <w:rPr>
          <w:rFonts w:hint="eastAsia"/>
          <w:sz w:val="24"/>
        </w:rPr>
        <w:t>基因</w:t>
      </w:r>
      <w:r>
        <w:rPr>
          <w:sz w:val="24"/>
        </w:rPr>
        <w:t>表达</w:t>
      </w:r>
      <w:r w:rsidRPr="00A62D18">
        <w:rPr>
          <w:sz w:val="24"/>
        </w:rPr>
        <w:t>检测结果</w:t>
      </w:r>
      <w:bookmarkEnd w:id="48"/>
      <w:bookmarkEnd w:id="49"/>
      <w:r w:rsidRPr="00A62D18">
        <w:rPr>
          <w:sz w:val="24"/>
        </w:rPr>
        <w:t>：</w:t>
      </w:r>
      <w:bookmarkStart w:id="50" w:name="OLE_LINK82"/>
      <w:bookmarkStart w:id="51" w:name="OLE_LINK83"/>
      <w:r w:rsidRPr="00A62D18">
        <w:rPr>
          <w:sz w:val="24"/>
        </w:rPr>
        <w:t>四组大鼠</w:t>
      </w:r>
      <w:r>
        <w:rPr>
          <w:rFonts w:hint="eastAsia"/>
          <w:sz w:val="24"/>
        </w:rPr>
        <w:t>下丘脑</w:t>
      </w:r>
      <w:r>
        <w:rPr>
          <w:rFonts w:hint="eastAsia"/>
          <w:sz w:val="24"/>
        </w:rPr>
        <w:t>CRH</w:t>
      </w:r>
      <w:r w:rsidRPr="00A62D18">
        <w:rPr>
          <w:sz w:val="24"/>
        </w:rPr>
        <w:t xml:space="preserve"> mRNA</w:t>
      </w:r>
      <w:r w:rsidRPr="00A62D18">
        <w:rPr>
          <w:sz w:val="24"/>
        </w:rPr>
        <w:t>表达水平（</w:t>
      </w:r>
      <w:r w:rsidRPr="00A62D18">
        <w:rPr>
          <w:i/>
          <w:sz w:val="24"/>
        </w:rPr>
        <w:t>F</w:t>
      </w:r>
      <w:r w:rsidRPr="00A62D18">
        <w:rPr>
          <w:sz w:val="24"/>
        </w:rPr>
        <w:t>=</w:t>
      </w:r>
      <w:r>
        <w:rPr>
          <w:rFonts w:hint="eastAsia"/>
          <w:sz w:val="24"/>
        </w:rPr>
        <w:t xml:space="preserve">55.823,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）、</w:t>
      </w:r>
      <w:r>
        <w:rPr>
          <w:rFonts w:hint="eastAsia"/>
          <w:sz w:val="24"/>
        </w:rPr>
        <w:t>GR</w:t>
      </w:r>
      <w:r w:rsidRPr="00A62D18">
        <w:rPr>
          <w:sz w:val="24"/>
        </w:rPr>
        <w:t xml:space="preserve"> mRNA</w:t>
      </w:r>
      <w:r w:rsidRPr="00A62D18">
        <w:rPr>
          <w:sz w:val="24"/>
        </w:rPr>
        <w:t>表达水平（</w:t>
      </w:r>
      <w:r w:rsidRPr="00A62D18">
        <w:rPr>
          <w:i/>
          <w:sz w:val="24"/>
        </w:rPr>
        <w:t>F</w:t>
      </w:r>
      <w:r w:rsidRPr="00A62D18">
        <w:rPr>
          <w:sz w:val="24"/>
        </w:rPr>
        <w:t>=</w:t>
      </w:r>
      <w:r>
        <w:rPr>
          <w:rFonts w:hint="eastAsia"/>
          <w:sz w:val="24"/>
        </w:rPr>
        <w:t xml:space="preserve">99.069,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）差异有统计学意义。</w:t>
      </w:r>
      <w:bookmarkEnd w:id="50"/>
      <w:bookmarkEnd w:id="51"/>
      <w:r w:rsidRPr="00A62D18">
        <w:rPr>
          <w:sz w:val="24"/>
        </w:rPr>
        <w:t>与对照组相比，</w:t>
      </w:r>
      <w:r>
        <w:rPr>
          <w:rFonts w:hint="eastAsia"/>
          <w:sz w:val="24"/>
        </w:rPr>
        <w:t>抑郁</w:t>
      </w:r>
      <w:r w:rsidRPr="00A62D18">
        <w:rPr>
          <w:sz w:val="24"/>
        </w:rPr>
        <w:t>组和伪刺激组大鼠</w:t>
      </w:r>
      <w:r>
        <w:rPr>
          <w:rFonts w:hint="eastAsia"/>
          <w:sz w:val="24"/>
        </w:rPr>
        <w:t>下丘脑</w:t>
      </w:r>
      <w:r>
        <w:rPr>
          <w:rFonts w:hint="eastAsia"/>
          <w:sz w:val="24"/>
        </w:rPr>
        <w:t>CRH</w:t>
      </w:r>
      <w:r w:rsidRPr="00A62D18">
        <w:rPr>
          <w:sz w:val="24"/>
        </w:rPr>
        <w:t xml:space="preserve"> mRNA</w:t>
      </w:r>
      <w:r w:rsidRPr="00A62D18">
        <w:rPr>
          <w:sz w:val="24"/>
        </w:rPr>
        <w:t>表达水平</w:t>
      </w:r>
      <w:r>
        <w:rPr>
          <w:sz w:val="24"/>
        </w:rPr>
        <w:t>均显著增高</w:t>
      </w:r>
      <w:r>
        <w:rPr>
          <w:rFonts w:hint="eastAsia"/>
          <w:sz w:val="24"/>
        </w:rPr>
        <w:t>、</w:t>
      </w:r>
      <w:r>
        <w:rPr>
          <w:sz w:val="24"/>
        </w:rPr>
        <w:t>海马</w:t>
      </w:r>
      <w:r>
        <w:rPr>
          <w:rFonts w:hint="eastAsia"/>
          <w:sz w:val="24"/>
        </w:rPr>
        <w:t>GR</w:t>
      </w:r>
      <w:r w:rsidRPr="00A62D18">
        <w:rPr>
          <w:sz w:val="24"/>
        </w:rPr>
        <w:t xml:space="preserve"> mRNA</w:t>
      </w:r>
      <w:r w:rsidRPr="00A62D18">
        <w:rPr>
          <w:sz w:val="24"/>
        </w:rPr>
        <w:t>表达水平均显著降低，差异有统计学意义（</w:t>
      </w:r>
      <w:r w:rsidRPr="0047590B"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）；与</w:t>
      </w:r>
      <w:r>
        <w:rPr>
          <w:rFonts w:hint="eastAsia"/>
          <w:sz w:val="24"/>
        </w:rPr>
        <w:t>抑郁</w:t>
      </w:r>
      <w:r w:rsidRPr="00A62D18">
        <w:rPr>
          <w:sz w:val="24"/>
        </w:rPr>
        <w:t>组和伪刺激组相比，</w:t>
      </w:r>
      <w:r w:rsidRPr="00A62D18">
        <w:rPr>
          <w:sz w:val="24"/>
        </w:rPr>
        <w:t>rTMS</w:t>
      </w:r>
      <w:r w:rsidRPr="00A62D18">
        <w:rPr>
          <w:sz w:val="24"/>
        </w:rPr>
        <w:t>组大鼠</w:t>
      </w:r>
      <w:r>
        <w:rPr>
          <w:rFonts w:hint="eastAsia"/>
          <w:sz w:val="24"/>
        </w:rPr>
        <w:t>下丘脑</w:t>
      </w:r>
      <w:r>
        <w:rPr>
          <w:rFonts w:hint="eastAsia"/>
          <w:sz w:val="24"/>
        </w:rPr>
        <w:t>CRH</w:t>
      </w:r>
      <w:r w:rsidRPr="00A62D18">
        <w:rPr>
          <w:sz w:val="24"/>
        </w:rPr>
        <w:t xml:space="preserve"> mRNA</w:t>
      </w:r>
      <w:r w:rsidRPr="00A62D18">
        <w:rPr>
          <w:sz w:val="24"/>
        </w:rPr>
        <w:t>表达水平均显著降低、</w:t>
      </w:r>
      <w:r>
        <w:rPr>
          <w:sz w:val="24"/>
        </w:rPr>
        <w:t>海马区</w:t>
      </w:r>
      <w:r>
        <w:rPr>
          <w:rFonts w:hint="eastAsia"/>
          <w:sz w:val="24"/>
        </w:rPr>
        <w:t>GR</w:t>
      </w:r>
      <w:r w:rsidRPr="00A62D18">
        <w:rPr>
          <w:sz w:val="24"/>
        </w:rPr>
        <w:t xml:space="preserve"> mRNA</w:t>
      </w:r>
      <w:r w:rsidRPr="00A62D18">
        <w:rPr>
          <w:sz w:val="24"/>
        </w:rPr>
        <w:t>表达水平显著增高，差异有统计学意义（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A62D18">
        <w:rPr>
          <w:sz w:val="24"/>
        </w:rPr>
        <w:t>）；</w:t>
      </w:r>
      <w:r>
        <w:rPr>
          <w:rFonts w:hint="eastAsia"/>
          <w:sz w:val="24"/>
        </w:rPr>
        <w:t>抑郁</w:t>
      </w:r>
      <w:r w:rsidRPr="00A62D18">
        <w:rPr>
          <w:sz w:val="24"/>
        </w:rPr>
        <w:t>组</w:t>
      </w:r>
      <w:r>
        <w:rPr>
          <w:rFonts w:hint="eastAsia"/>
          <w:sz w:val="24"/>
        </w:rPr>
        <w:t>和</w:t>
      </w:r>
      <w:r w:rsidRPr="00A62D18">
        <w:rPr>
          <w:sz w:val="24"/>
        </w:rPr>
        <w:t>伪刺激组相比，</w:t>
      </w:r>
      <w:r>
        <w:rPr>
          <w:rFonts w:hint="eastAsia"/>
          <w:sz w:val="24"/>
        </w:rPr>
        <w:t xml:space="preserve">CRH </w:t>
      </w:r>
      <w:r w:rsidRPr="00A62D18">
        <w:rPr>
          <w:sz w:val="24"/>
        </w:rPr>
        <w:t>mRNA</w:t>
      </w:r>
      <w:r w:rsidRPr="00A62D18">
        <w:rPr>
          <w:sz w:val="24"/>
        </w:rPr>
        <w:t>表达水平、</w:t>
      </w:r>
      <w:r>
        <w:rPr>
          <w:rFonts w:hint="eastAsia"/>
          <w:sz w:val="24"/>
        </w:rPr>
        <w:t>GR</w:t>
      </w:r>
      <w:r w:rsidRPr="00A62D18">
        <w:rPr>
          <w:sz w:val="24"/>
        </w:rPr>
        <w:t xml:space="preserve"> mRNA</w:t>
      </w:r>
      <w:r w:rsidRPr="00A62D18">
        <w:rPr>
          <w:sz w:val="24"/>
        </w:rPr>
        <w:t>表达水平差异均无统计学意义（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 w:rsidRPr="00A62D18">
        <w:rPr>
          <w:sz w:val="24"/>
        </w:rPr>
        <w:t>）。</w:t>
      </w:r>
    </w:p>
    <w:p w:rsidR="0019724C" w:rsidRDefault="0019724C" w:rsidP="0019724C">
      <w:pPr>
        <w:wordWrap w:val="0"/>
        <w:spacing w:line="360" w:lineRule="auto"/>
        <w:rPr>
          <w:rFonts w:ascii="黑体" w:eastAsia="黑体" w:hAnsi="宋体"/>
          <w:sz w:val="28"/>
          <w:szCs w:val="28"/>
        </w:rPr>
      </w:pPr>
      <w:r w:rsidRPr="00BC6E59">
        <w:rPr>
          <w:rFonts w:ascii="黑体" w:eastAsia="黑体" w:hAnsi="宋体" w:hint="eastAsia"/>
          <w:sz w:val="28"/>
          <w:szCs w:val="28"/>
        </w:rPr>
        <w:t>结论</w:t>
      </w:r>
    </w:p>
    <w:p w:rsidR="0019724C" w:rsidRPr="00F11A9F" w:rsidRDefault="0019724C" w:rsidP="0019724C">
      <w:pPr>
        <w:wordWrap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rTMS</w:t>
      </w:r>
      <w:r>
        <w:rPr>
          <w:rFonts w:hint="eastAsia"/>
          <w:sz w:val="24"/>
        </w:rPr>
        <w:t>能够使慢性应激抑郁模型大鼠的抑郁样行为及亢进的</w:t>
      </w:r>
      <w:r>
        <w:rPr>
          <w:rFonts w:hint="eastAsia"/>
          <w:sz w:val="24"/>
        </w:rPr>
        <w:t>HPA</w:t>
      </w:r>
      <w:r>
        <w:rPr>
          <w:rFonts w:hint="eastAsia"/>
          <w:sz w:val="24"/>
        </w:rPr>
        <w:t>轴水平得到改善，</w:t>
      </w:r>
      <w:bookmarkStart w:id="52" w:name="OLE_LINK88"/>
      <w:bookmarkStart w:id="53" w:name="OLE_LINK89"/>
      <w:r>
        <w:rPr>
          <w:rFonts w:hint="eastAsia"/>
          <w:sz w:val="24"/>
        </w:rPr>
        <w:t>并回调其海马中降低的</w:t>
      </w:r>
      <w:r>
        <w:rPr>
          <w:rFonts w:hint="eastAsia"/>
          <w:sz w:val="24"/>
        </w:rPr>
        <w:t>GR</w:t>
      </w:r>
      <w:r>
        <w:rPr>
          <w:rFonts w:hint="eastAsia"/>
          <w:sz w:val="24"/>
        </w:rPr>
        <w:t>表达</w:t>
      </w:r>
      <w:bookmarkStart w:id="54" w:name="OLE_LINK90"/>
      <w:bookmarkStart w:id="55" w:name="OLE_LINK91"/>
      <w:bookmarkEnd w:id="52"/>
      <w:bookmarkEnd w:id="53"/>
      <w:r>
        <w:rPr>
          <w:rFonts w:hint="eastAsia"/>
          <w:sz w:val="24"/>
        </w:rPr>
        <w:t>量；</w:t>
      </w:r>
      <w:r>
        <w:rPr>
          <w:rFonts w:hint="eastAsia"/>
          <w:sz w:val="24"/>
        </w:rPr>
        <w:t>rTMS</w:t>
      </w:r>
      <w:r>
        <w:rPr>
          <w:rFonts w:hint="eastAsia"/>
          <w:sz w:val="24"/>
        </w:rPr>
        <w:t>可能通过调节慢性应激抑郁模型大鼠海马区</w:t>
      </w:r>
      <w:r>
        <w:rPr>
          <w:rFonts w:hint="eastAsia"/>
          <w:sz w:val="24"/>
        </w:rPr>
        <w:t>GR</w:t>
      </w:r>
      <w:r>
        <w:rPr>
          <w:rFonts w:hint="eastAsia"/>
          <w:sz w:val="24"/>
        </w:rPr>
        <w:t>的表达来发挥其调节</w:t>
      </w:r>
      <w:r>
        <w:rPr>
          <w:rFonts w:hint="eastAsia"/>
          <w:sz w:val="24"/>
        </w:rPr>
        <w:t>HPA</w:t>
      </w:r>
      <w:r>
        <w:rPr>
          <w:rFonts w:hint="eastAsia"/>
          <w:sz w:val="24"/>
        </w:rPr>
        <w:t>轴功能水平的作用，从而达到改</w:t>
      </w:r>
      <w:r>
        <w:rPr>
          <w:rFonts w:hint="eastAsia"/>
          <w:sz w:val="24"/>
        </w:rPr>
        <w:lastRenderedPageBreak/>
        <w:t>善抑郁症状的目的，这可能是</w:t>
      </w:r>
      <w:r>
        <w:rPr>
          <w:rFonts w:hint="eastAsia"/>
          <w:sz w:val="24"/>
        </w:rPr>
        <w:t>rTMS</w:t>
      </w:r>
      <w:r>
        <w:rPr>
          <w:rFonts w:hint="eastAsia"/>
          <w:sz w:val="24"/>
        </w:rPr>
        <w:t>治疗抑郁症的机制之一。</w:t>
      </w:r>
      <w:bookmarkEnd w:id="54"/>
      <w:bookmarkEnd w:id="55"/>
    </w:p>
    <w:p w:rsidR="0019724C" w:rsidRDefault="0019724C" w:rsidP="0019724C">
      <w:pPr>
        <w:wordWrap w:val="0"/>
        <w:spacing w:line="360" w:lineRule="auto"/>
        <w:rPr>
          <w:rFonts w:hAnsi="宋体"/>
          <w:sz w:val="24"/>
        </w:rPr>
      </w:pPr>
      <w:r w:rsidRPr="007B7755">
        <w:rPr>
          <w:rFonts w:ascii="黑体" w:eastAsia="黑体" w:hAnsi="宋体" w:hint="eastAsia"/>
          <w:color w:val="000000" w:themeColor="text1"/>
          <w:sz w:val="28"/>
          <w:szCs w:val="28"/>
        </w:rPr>
        <w:t xml:space="preserve">关键词 </w:t>
      </w:r>
      <w:bookmarkStart w:id="56" w:name="OLE_LINK92"/>
      <w:bookmarkStart w:id="57" w:name="OLE_LINK93"/>
      <w:r>
        <w:rPr>
          <w:rFonts w:hAnsi="宋体" w:hint="eastAsia"/>
          <w:sz w:val="24"/>
        </w:rPr>
        <w:t>抑郁症；重复经颅磁刺激；海马；</w:t>
      </w:r>
      <w:r>
        <w:rPr>
          <w:rFonts w:hAnsi="宋体" w:hint="eastAsia"/>
          <w:sz w:val="24"/>
        </w:rPr>
        <w:t>HPA</w:t>
      </w:r>
      <w:r>
        <w:rPr>
          <w:rFonts w:hAnsi="宋体" w:hint="eastAsia"/>
          <w:sz w:val="24"/>
        </w:rPr>
        <w:t>轴</w:t>
      </w:r>
      <w:bookmarkEnd w:id="56"/>
      <w:bookmarkEnd w:id="57"/>
      <w:r>
        <w:rPr>
          <w:rFonts w:hAnsi="宋体" w:hint="eastAsia"/>
          <w:sz w:val="24"/>
        </w:rPr>
        <w:t>；糖皮质激素受体</w:t>
      </w:r>
    </w:p>
    <w:p w:rsidR="0019724C" w:rsidRPr="008222F0" w:rsidRDefault="0019724C" w:rsidP="0019724C">
      <w:pPr>
        <w:spacing w:line="360" w:lineRule="auto"/>
        <w:jc w:val="center"/>
        <w:rPr>
          <w:rFonts w:hAnsi="宋体"/>
          <w:sz w:val="24"/>
        </w:rPr>
      </w:pPr>
      <w:r w:rsidRPr="00BC6E59">
        <w:rPr>
          <w:rFonts w:hAnsi="宋体"/>
          <w:sz w:val="24"/>
        </w:rPr>
        <w:br w:type="page"/>
      </w:r>
      <w:bookmarkStart w:id="58" w:name="_Toc390767933"/>
      <w:bookmarkStart w:id="59" w:name="OLE_LINK35"/>
      <w:bookmarkStart w:id="60" w:name="OLE_LINK120"/>
      <w:r>
        <w:rPr>
          <w:rFonts w:hint="eastAsia"/>
          <w:b/>
          <w:sz w:val="32"/>
          <w:szCs w:val="32"/>
        </w:rPr>
        <w:lastRenderedPageBreak/>
        <w:t>T</w:t>
      </w:r>
      <w:r w:rsidRPr="00685B03">
        <w:rPr>
          <w:b/>
          <w:sz w:val="32"/>
          <w:szCs w:val="32"/>
        </w:rPr>
        <w:t>he effects</w:t>
      </w:r>
      <w:r>
        <w:rPr>
          <w:rFonts w:hint="eastAsia"/>
          <w:b/>
          <w:sz w:val="32"/>
          <w:szCs w:val="32"/>
        </w:rPr>
        <w:t xml:space="preserve"> of</w:t>
      </w:r>
      <w:r w:rsidRPr="00685B03"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r</w:t>
      </w:r>
      <w:r w:rsidRPr="00685B03">
        <w:rPr>
          <w:b/>
          <w:sz w:val="32"/>
          <w:szCs w:val="32"/>
        </w:rPr>
        <w:t xml:space="preserve">epetitive transcranial magnetic stimulation </w:t>
      </w:r>
      <w:r w:rsidRPr="00485D63">
        <w:rPr>
          <w:b/>
          <w:sz w:val="32"/>
          <w:szCs w:val="32"/>
        </w:rPr>
        <w:t>in</w:t>
      </w:r>
      <w:r w:rsidRPr="00685B03">
        <w:rPr>
          <w:b/>
          <w:sz w:val="32"/>
          <w:szCs w:val="32"/>
        </w:rPr>
        <w:t xml:space="preserve"> HPA axis of</w:t>
      </w:r>
      <w:r w:rsidRPr="00485D63">
        <w:rPr>
          <w:b/>
          <w:sz w:val="32"/>
          <w:szCs w:val="32"/>
        </w:rPr>
        <w:t xml:space="preserve"> chronic stress depression rats and its possible mechanism</w:t>
      </w:r>
    </w:p>
    <w:bookmarkEnd w:id="58"/>
    <w:p w:rsidR="0019724C" w:rsidRPr="00011861" w:rsidRDefault="0019724C" w:rsidP="0019724C">
      <w:pPr>
        <w:wordWrap w:val="0"/>
        <w:autoSpaceDE w:val="0"/>
        <w:autoSpaceDN w:val="0"/>
        <w:adjustRightInd w:val="0"/>
        <w:spacing w:line="360" w:lineRule="auto"/>
        <w:jc w:val="center"/>
        <w:outlineLvl w:val="0"/>
        <w:rPr>
          <w:b/>
          <w:kern w:val="0"/>
          <w:sz w:val="30"/>
          <w:szCs w:val="30"/>
        </w:rPr>
      </w:pPr>
      <w:r w:rsidRPr="00187BF4">
        <w:rPr>
          <w:rFonts w:hint="eastAsia"/>
          <w:b/>
          <w:kern w:val="0"/>
          <w:sz w:val="30"/>
          <w:szCs w:val="30"/>
        </w:rPr>
        <w:t>Abstract</w:t>
      </w:r>
    </w:p>
    <w:p w:rsidR="0019724C" w:rsidRDefault="0019724C" w:rsidP="0019724C">
      <w:pPr>
        <w:wordWrap w:val="0"/>
        <w:spacing w:line="360" w:lineRule="auto"/>
        <w:rPr>
          <w:b/>
          <w:sz w:val="28"/>
          <w:szCs w:val="28"/>
        </w:rPr>
      </w:pPr>
      <w:r w:rsidRPr="00BC6E59">
        <w:rPr>
          <w:rFonts w:hint="eastAsia"/>
          <w:b/>
          <w:sz w:val="28"/>
          <w:szCs w:val="28"/>
        </w:rPr>
        <w:t>Background</w:t>
      </w:r>
    </w:p>
    <w:p w:rsidR="0019724C" w:rsidRPr="00340F97" w:rsidRDefault="0019724C" w:rsidP="0019724C">
      <w:pPr>
        <w:spacing w:line="360" w:lineRule="auto"/>
        <w:rPr>
          <w:sz w:val="24"/>
          <w:szCs w:val="28"/>
        </w:rPr>
      </w:pPr>
      <w:r w:rsidRPr="00793DAE">
        <w:rPr>
          <w:sz w:val="24"/>
        </w:rPr>
        <w:t>Although repetitive transcranial magnetic stimulation</w:t>
      </w:r>
      <w:r>
        <w:rPr>
          <w:rFonts w:hint="eastAsia"/>
          <w:sz w:val="24"/>
        </w:rPr>
        <w:t xml:space="preserve"> </w:t>
      </w:r>
      <w:r w:rsidRPr="00793DAE">
        <w:rPr>
          <w:sz w:val="24"/>
        </w:rPr>
        <w:t>(</w:t>
      </w:r>
      <w:r w:rsidRPr="004561CE">
        <w:rPr>
          <w:sz w:val="24"/>
          <w:szCs w:val="28"/>
        </w:rPr>
        <w:t>repetitive transcranial magnetic stimulition,</w:t>
      </w:r>
      <w:r>
        <w:rPr>
          <w:rFonts w:hint="eastAsia"/>
          <w:sz w:val="24"/>
          <w:szCs w:val="28"/>
        </w:rPr>
        <w:t xml:space="preserve"> </w:t>
      </w:r>
      <w:r w:rsidRPr="00793DAE">
        <w:rPr>
          <w:sz w:val="24"/>
        </w:rPr>
        <w:t>rTMS) has been widely used in the treatment of depression, the exact mechanisms responsible for its beneficial effects remain unknown.</w:t>
      </w:r>
      <w:r>
        <w:rPr>
          <w:rFonts w:hint="eastAsia"/>
          <w:sz w:val="24"/>
          <w:szCs w:val="28"/>
        </w:rPr>
        <w:t xml:space="preserve"> The ne</w:t>
      </w:r>
      <w:r w:rsidRPr="004561CE">
        <w:rPr>
          <w:sz w:val="24"/>
          <w:szCs w:val="28"/>
        </w:rPr>
        <w:t xml:space="preserve">uroendocrine </w:t>
      </w:r>
      <w:r w:rsidRPr="00590358">
        <w:rPr>
          <w:sz w:val="24"/>
          <w:szCs w:val="28"/>
        </w:rPr>
        <w:t>dysfunction</w:t>
      </w:r>
      <w:r w:rsidRPr="004561CE"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of</w:t>
      </w:r>
      <w:r w:rsidRPr="004561CE">
        <w:rPr>
          <w:sz w:val="24"/>
          <w:szCs w:val="28"/>
        </w:rPr>
        <w:t xml:space="preserve"> hypothalamus - pituitary - adrenal (HPA) </w:t>
      </w:r>
      <w:r>
        <w:rPr>
          <w:rFonts w:hint="eastAsia"/>
          <w:sz w:val="24"/>
          <w:szCs w:val="28"/>
        </w:rPr>
        <w:t xml:space="preserve">axis and related receptor </w:t>
      </w:r>
      <w:r w:rsidRPr="004561CE">
        <w:rPr>
          <w:sz w:val="24"/>
          <w:szCs w:val="28"/>
        </w:rPr>
        <w:t xml:space="preserve">has </w:t>
      </w:r>
      <w:r>
        <w:rPr>
          <w:rFonts w:hint="eastAsia"/>
          <w:sz w:val="24"/>
          <w:szCs w:val="28"/>
        </w:rPr>
        <w:t xml:space="preserve">a </w:t>
      </w:r>
      <w:r w:rsidRPr="004561CE">
        <w:rPr>
          <w:sz w:val="24"/>
          <w:szCs w:val="28"/>
        </w:rPr>
        <w:t>close relationship with the development of depression.</w:t>
      </w:r>
      <w:r>
        <w:rPr>
          <w:rFonts w:hint="eastAsia"/>
          <w:sz w:val="24"/>
          <w:szCs w:val="28"/>
        </w:rPr>
        <w:t xml:space="preserve"> </w:t>
      </w:r>
      <w:r w:rsidRPr="004561CE">
        <w:rPr>
          <w:sz w:val="24"/>
          <w:szCs w:val="28"/>
        </w:rPr>
        <w:t>Some scholars th</w:t>
      </w:r>
      <w:r>
        <w:rPr>
          <w:rFonts w:hint="eastAsia"/>
          <w:sz w:val="24"/>
          <w:szCs w:val="28"/>
        </w:rPr>
        <w:t>ought</w:t>
      </w:r>
      <w:r w:rsidRPr="004561CE">
        <w:rPr>
          <w:sz w:val="24"/>
          <w:szCs w:val="28"/>
        </w:rPr>
        <w:t xml:space="preserve"> that</w:t>
      </w:r>
      <w:r>
        <w:rPr>
          <w:rFonts w:hint="eastAsia"/>
          <w:sz w:val="24"/>
          <w:szCs w:val="28"/>
        </w:rPr>
        <w:t xml:space="preserve"> the </w:t>
      </w:r>
      <w:r w:rsidRPr="004561CE">
        <w:rPr>
          <w:sz w:val="24"/>
          <w:szCs w:val="28"/>
        </w:rPr>
        <w:t>antidepressant mechanism</w:t>
      </w:r>
      <w:r>
        <w:rPr>
          <w:rFonts w:hint="eastAsia"/>
          <w:sz w:val="24"/>
          <w:szCs w:val="28"/>
        </w:rPr>
        <w:t xml:space="preserve"> of</w:t>
      </w:r>
      <w:r w:rsidRPr="004561CE">
        <w:rPr>
          <w:sz w:val="24"/>
          <w:szCs w:val="28"/>
        </w:rPr>
        <w:t xml:space="preserve"> rTMS may be related to c</w:t>
      </w:r>
      <w:r>
        <w:rPr>
          <w:sz w:val="24"/>
          <w:szCs w:val="28"/>
        </w:rPr>
        <w:t xml:space="preserve">hanges of </w:t>
      </w:r>
      <w:r>
        <w:rPr>
          <w:rFonts w:hint="eastAsia"/>
          <w:sz w:val="24"/>
          <w:szCs w:val="28"/>
        </w:rPr>
        <w:t xml:space="preserve">the </w:t>
      </w:r>
      <w:r>
        <w:rPr>
          <w:sz w:val="24"/>
          <w:szCs w:val="28"/>
        </w:rPr>
        <w:t>neuroendocrine levels</w:t>
      </w:r>
      <w:r w:rsidRPr="004561CE"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of </w:t>
      </w:r>
      <w:r w:rsidRPr="004561CE">
        <w:rPr>
          <w:sz w:val="24"/>
          <w:szCs w:val="28"/>
        </w:rPr>
        <w:t>HPA system.Therefore</w:t>
      </w:r>
      <w:r>
        <w:rPr>
          <w:rFonts w:hint="eastAsia"/>
          <w:sz w:val="24"/>
          <w:szCs w:val="28"/>
        </w:rPr>
        <w:t xml:space="preserve">, </w:t>
      </w:r>
      <w:r w:rsidRPr="004561CE">
        <w:rPr>
          <w:sz w:val="24"/>
          <w:szCs w:val="28"/>
        </w:rPr>
        <w:t>through</w:t>
      </w:r>
      <w:r w:rsidRPr="00156778">
        <w:rPr>
          <w:sz w:val="24"/>
          <w:szCs w:val="28"/>
        </w:rPr>
        <w:t xml:space="preserve"> observe behavior</w:t>
      </w:r>
      <w:r>
        <w:rPr>
          <w:rFonts w:hint="eastAsia"/>
          <w:sz w:val="24"/>
          <w:szCs w:val="28"/>
        </w:rPr>
        <w:t xml:space="preserve"> and </w:t>
      </w:r>
      <w:r>
        <w:rPr>
          <w:sz w:val="24"/>
          <w:szCs w:val="28"/>
        </w:rPr>
        <w:t>change</w:t>
      </w:r>
      <w:r>
        <w:rPr>
          <w:rFonts w:hint="eastAsia"/>
          <w:sz w:val="24"/>
          <w:szCs w:val="28"/>
        </w:rPr>
        <w:t xml:space="preserve"> </w:t>
      </w:r>
      <w:r w:rsidRPr="00457F47">
        <w:rPr>
          <w:sz w:val="24"/>
          <w:szCs w:val="28"/>
        </w:rPr>
        <w:t>of HPA axis</w:t>
      </w:r>
      <w:r w:rsidRPr="009D2349">
        <w:rPr>
          <w:sz w:val="24"/>
          <w:szCs w:val="28"/>
        </w:rPr>
        <w:t xml:space="preserve"> </w:t>
      </w:r>
      <w:r w:rsidRPr="00457F47">
        <w:rPr>
          <w:sz w:val="24"/>
          <w:szCs w:val="28"/>
        </w:rPr>
        <w:t>level</w:t>
      </w:r>
      <w:r>
        <w:rPr>
          <w:rFonts w:hint="eastAsia"/>
          <w:sz w:val="24"/>
          <w:szCs w:val="28"/>
        </w:rPr>
        <w:t>s</w:t>
      </w:r>
      <w:r w:rsidRPr="009D2349"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in the </w:t>
      </w:r>
      <w:r w:rsidRPr="00457F47">
        <w:rPr>
          <w:sz w:val="24"/>
          <w:szCs w:val="28"/>
        </w:rPr>
        <w:t>plasma</w:t>
      </w:r>
      <w:r w:rsidRPr="00827F5C">
        <w:rPr>
          <w:sz w:val="24"/>
          <w:szCs w:val="28"/>
        </w:rPr>
        <w:t xml:space="preserve"> </w:t>
      </w:r>
      <w:r w:rsidRPr="004561CE">
        <w:rPr>
          <w:sz w:val="24"/>
          <w:szCs w:val="28"/>
        </w:rPr>
        <w:t xml:space="preserve">and the </w:t>
      </w:r>
      <w:r w:rsidRPr="00457F47">
        <w:rPr>
          <w:sz w:val="24"/>
          <w:szCs w:val="28"/>
        </w:rPr>
        <w:t>expression levels</w:t>
      </w:r>
      <w:r w:rsidRPr="004561CE"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of </w:t>
      </w:r>
      <w:r w:rsidRPr="004561CE">
        <w:rPr>
          <w:sz w:val="24"/>
          <w:szCs w:val="28"/>
        </w:rPr>
        <w:t xml:space="preserve">glucocorticoid receptor (GR) </w:t>
      </w:r>
      <w:r w:rsidRPr="00827F5C"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in the </w:t>
      </w:r>
      <w:r w:rsidRPr="004561CE">
        <w:rPr>
          <w:sz w:val="24"/>
          <w:szCs w:val="28"/>
        </w:rPr>
        <w:t>hippocampus</w:t>
      </w:r>
      <w:r>
        <w:rPr>
          <w:rFonts w:hint="eastAsia"/>
          <w:sz w:val="24"/>
          <w:szCs w:val="28"/>
        </w:rPr>
        <w:t xml:space="preserve"> </w:t>
      </w:r>
      <w:r w:rsidRPr="004561CE">
        <w:rPr>
          <w:sz w:val="24"/>
          <w:szCs w:val="28"/>
        </w:rPr>
        <w:t xml:space="preserve">expression </w:t>
      </w:r>
      <w:r w:rsidRPr="00457F47">
        <w:rPr>
          <w:sz w:val="24"/>
          <w:szCs w:val="28"/>
        </w:rPr>
        <w:t xml:space="preserve">of </w:t>
      </w:r>
      <w:r w:rsidRPr="00156778">
        <w:rPr>
          <w:sz w:val="24"/>
          <w:szCs w:val="28"/>
        </w:rPr>
        <w:t>chronic depression model rats</w:t>
      </w:r>
      <w:r>
        <w:rPr>
          <w:rFonts w:hint="eastAsia"/>
          <w:sz w:val="24"/>
          <w:szCs w:val="28"/>
        </w:rPr>
        <w:t>, we try to</w:t>
      </w:r>
      <w:r w:rsidRPr="004561CE">
        <w:rPr>
          <w:sz w:val="24"/>
          <w:szCs w:val="28"/>
        </w:rPr>
        <w:t xml:space="preserve"> </w:t>
      </w:r>
      <w:r w:rsidRPr="00156778">
        <w:rPr>
          <w:sz w:val="24"/>
          <w:szCs w:val="28"/>
        </w:rPr>
        <w:t xml:space="preserve">explore </w:t>
      </w:r>
      <w:r>
        <w:rPr>
          <w:rFonts w:hint="eastAsia"/>
          <w:sz w:val="24"/>
          <w:szCs w:val="28"/>
        </w:rPr>
        <w:t xml:space="preserve">the </w:t>
      </w:r>
      <w:r w:rsidRPr="00156778">
        <w:rPr>
          <w:sz w:val="24"/>
          <w:szCs w:val="28"/>
        </w:rPr>
        <w:t xml:space="preserve">effect </w:t>
      </w:r>
      <w:r>
        <w:rPr>
          <w:rFonts w:hint="eastAsia"/>
          <w:sz w:val="24"/>
          <w:szCs w:val="28"/>
        </w:rPr>
        <w:t xml:space="preserve">of </w:t>
      </w:r>
      <w:r>
        <w:rPr>
          <w:sz w:val="24"/>
          <w:szCs w:val="28"/>
        </w:rPr>
        <w:t>rTMS</w:t>
      </w:r>
      <w:r>
        <w:rPr>
          <w:rFonts w:hint="eastAsia"/>
          <w:sz w:val="24"/>
          <w:szCs w:val="28"/>
        </w:rPr>
        <w:t xml:space="preserve"> </w:t>
      </w:r>
      <w:r w:rsidRPr="00156778">
        <w:rPr>
          <w:sz w:val="24"/>
          <w:szCs w:val="28"/>
        </w:rPr>
        <w:t xml:space="preserve">on </w:t>
      </w:r>
      <w:r>
        <w:rPr>
          <w:rFonts w:hint="eastAsia"/>
          <w:sz w:val="24"/>
          <w:szCs w:val="28"/>
        </w:rPr>
        <w:t>HPA axis</w:t>
      </w:r>
      <w:r w:rsidRPr="00156778"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in </w:t>
      </w:r>
      <w:r w:rsidRPr="00156778">
        <w:rPr>
          <w:sz w:val="24"/>
          <w:szCs w:val="28"/>
        </w:rPr>
        <w:t>chronic depression model rats and its possible mechanism.</w:t>
      </w:r>
    </w:p>
    <w:p w:rsidR="0019724C" w:rsidRDefault="0019724C" w:rsidP="0019724C">
      <w:pPr>
        <w:wordWrap w:val="0"/>
        <w:spacing w:line="360" w:lineRule="auto"/>
        <w:rPr>
          <w:b/>
          <w:sz w:val="28"/>
          <w:szCs w:val="28"/>
        </w:rPr>
      </w:pPr>
      <w:r w:rsidRPr="00BC6E59">
        <w:rPr>
          <w:b/>
          <w:sz w:val="28"/>
          <w:szCs w:val="28"/>
        </w:rPr>
        <w:t>Objectives</w:t>
      </w:r>
    </w:p>
    <w:p w:rsidR="0019724C" w:rsidRDefault="0019724C" w:rsidP="0019724C">
      <w:pPr>
        <w:wordWrap w:val="0"/>
        <w:spacing w:line="36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>1.</w:t>
      </w:r>
      <w:r>
        <w:rPr>
          <w:rFonts w:hint="eastAsia"/>
        </w:rPr>
        <w:t xml:space="preserve"> </w:t>
      </w:r>
      <w:r w:rsidRPr="0084329A">
        <w:rPr>
          <w:sz w:val="24"/>
        </w:rPr>
        <w:t>T</w:t>
      </w:r>
      <w:r>
        <w:rPr>
          <w:rFonts w:hint="eastAsia"/>
          <w:sz w:val="24"/>
        </w:rPr>
        <w:t>o t</w:t>
      </w:r>
      <w:r w:rsidRPr="0084329A">
        <w:rPr>
          <w:sz w:val="24"/>
        </w:rPr>
        <w:t xml:space="preserve">est </w:t>
      </w:r>
      <w:r>
        <w:rPr>
          <w:rFonts w:hint="eastAsia"/>
          <w:sz w:val="24"/>
        </w:rPr>
        <w:t xml:space="preserve">the </w:t>
      </w:r>
      <w:r w:rsidRPr="0084329A">
        <w:rPr>
          <w:sz w:val="24"/>
        </w:rPr>
        <w:t xml:space="preserve">mRNA expression </w:t>
      </w:r>
      <w:r>
        <w:rPr>
          <w:rFonts w:hint="eastAsia"/>
          <w:sz w:val="24"/>
        </w:rPr>
        <w:t xml:space="preserve">of </w:t>
      </w:r>
      <w:r w:rsidRPr="0084329A">
        <w:rPr>
          <w:sz w:val="24"/>
        </w:rPr>
        <w:t xml:space="preserve">corticotrophin releasing hormone </w:t>
      </w:r>
      <w:r>
        <w:rPr>
          <w:rFonts w:hint="eastAsia"/>
          <w:sz w:val="24"/>
        </w:rPr>
        <w:t>(</w:t>
      </w:r>
      <w:r w:rsidRPr="0084329A">
        <w:rPr>
          <w:sz w:val="24"/>
        </w:rPr>
        <w:t>CRH)</w:t>
      </w:r>
      <w:r>
        <w:rPr>
          <w:rFonts w:hint="eastAsia"/>
          <w:sz w:val="24"/>
        </w:rPr>
        <w:t xml:space="preserve"> </w:t>
      </w:r>
      <w:r w:rsidRPr="0084329A">
        <w:rPr>
          <w:sz w:val="24"/>
        </w:rPr>
        <w:t>in the</w:t>
      </w:r>
      <w:r>
        <w:rPr>
          <w:rFonts w:hint="eastAsia"/>
          <w:sz w:val="24"/>
        </w:rPr>
        <w:t xml:space="preserve"> </w:t>
      </w:r>
      <w:r>
        <w:rPr>
          <w:sz w:val="24"/>
        </w:rPr>
        <w:t>hypothalamus</w:t>
      </w:r>
      <w:r>
        <w:rPr>
          <w:rFonts w:hint="eastAsia"/>
          <w:sz w:val="24"/>
        </w:rPr>
        <w:t xml:space="preserve">, </w:t>
      </w:r>
      <w:r w:rsidRPr="0084329A">
        <w:rPr>
          <w:sz w:val="24"/>
        </w:rPr>
        <w:t>pla</w:t>
      </w:r>
      <w:r>
        <w:rPr>
          <w:sz w:val="24"/>
        </w:rPr>
        <w:t>sma adrenocorticotropic hormone</w:t>
      </w:r>
      <w:r>
        <w:rPr>
          <w:rFonts w:hint="eastAsia"/>
          <w:sz w:val="24"/>
        </w:rPr>
        <w:t xml:space="preserve"> (</w:t>
      </w:r>
      <w:r w:rsidRPr="0084329A">
        <w:rPr>
          <w:sz w:val="24"/>
        </w:rPr>
        <w:t>ACTH) and cortico</w:t>
      </w:r>
      <w:r>
        <w:rPr>
          <w:sz w:val="24"/>
        </w:rPr>
        <w:t>sterone</w:t>
      </w:r>
      <w:r>
        <w:rPr>
          <w:rFonts w:hint="eastAsia"/>
          <w:sz w:val="24"/>
        </w:rPr>
        <w:t>(</w:t>
      </w:r>
      <w:r w:rsidRPr="0084329A">
        <w:rPr>
          <w:sz w:val="24"/>
        </w:rPr>
        <w:t>CORT) content</w:t>
      </w:r>
      <w:r>
        <w:rPr>
          <w:rFonts w:hint="eastAsia"/>
          <w:sz w:val="24"/>
        </w:rPr>
        <w:t>s of each group</w:t>
      </w:r>
      <w:r w:rsidRPr="00203524">
        <w:rPr>
          <w:sz w:val="24"/>
          <w:szCs w:val="28"/>
        </w:rPr>
        <w:t>.</w:t>
      </w:r>
    </w:p>
    <w:p w:rsidR="0019724C" w:rsidRDefault="0019724C" w:rsidP="0019724C">
      <w:pPr>
        <w:wordWrap w:val="0"/>
        <w:spacing w:line="360" w:lineRule="auto"/>
        <w:rPr>
          <w:kern w:val="0"/>
          <w:sz w:val="24"/>
        </w:rPr>
      </w:pPr>
      <w:r>
        <w:rPr>
          <w:rFonts w:hint="eastAsia"/>
          <w:sz w:val="24"/>
          <w:szCs w:val="28"/>
        </w:rPr>
        <w:t xml:space="preserve">2. </w:t>
      </w:r>
      <w:r w:rsidRPr="00187BF4">
        <w:rPr>
          <w:rFonts w:hint="eastAsia"/>
          <w:kern w:val="0"/>
          <w:sz w:val="24"/>
        </w:rPr>
        <w:t>T</w:t>
      </w:r>
      <w:r w:rsidRPr="00187BF4">
        <w:rPr>
          <w:kern w:val="0"/>
          <w:sz w:val="24"/>
        </w:rPr>
        <w:t>o investigate</w:t>
      </w:r>
      <w:r>
        <w:rPr>
          <w:rFonts w:hint="eastAsia"/>
          <w:kern w:val="0"/>
          <w:sz w:val="24"/>
        </w:rPr>
        <w:t xml:space="preserve"> </w:t>
      </w:r>
      <w:r w:rsidRPr="00D30CFE">
        <w:rPr>
          <w:kern w:val="0"/>
          <w:sz w:val="24"/>
        </w:rPr>
        <w:t xml:space="preserve">the expression levels of </w:t>
      </w:r>
      <w:r>
        <w:rPr>
          <w:rFonts w:hint="eastAsia"/>
          <w:kern w:val="0"/>
          <w:sz w:val="24"/>
        </w:rPr>
        <w:t xml:space="preserve">GR </w:t>
      </w:r>
      <w:r w:rsidRPr="00D30CFE">
        <w:rPr>
          <w:kern w:val="0"/>
          <w:sz w:val="24"/>
        </w:rPr>
        <w:t>in the hippocampus</w:t>
      </w:r>
      <w:r>
        <w:rPr>
          <w:rFonts w:hint="eastAsia"/>
          <w:kern w:val="0"/>
          <w:sz w:val="24"/>
        </w:rPr>
        <w:t xml:space="preserve"> of all rats</w:t>
      </w:r>
      <w:r w:rsidRPr="00D30CFE"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and   the effect of </w:t>
      </w:r>
      <w:r>
        <w:rPr>
          <w:kern w:val="0"/>
          <w:sz w:val="24"/>
        </w:rPr>
        <w:t xml:space="preserve">rTMS intervention on </w:t>
      </w:r>
      <w:r>
        <w:rPr>
          <w:rFonts w:hint="eastAsia"/>
          <w:kern w:val="0"/>
          <w:sz w:val="24"/>
        </w:rPr>
        <w:t>their</w:t>
      </w:r>
      <w:r w:rsidRPr="00D30CFE">
        <w:rPr>
          <w:kern w:val="0"/>
          <w:sz w:val="24"/>
        </w:rPr>
        <w:t xml:space="preserve"> expression level</w:t>
      </w:r>
      <w:r>
        <w:rPr>
          <w:rFonts w:hint="eastAsia"/>
          <w:kern w:val="0"/>
          <w:sz w:val="24"/>
        </w:rPr>
        <w:t>s</w:t>
      </w:r>
      <w:r w:rsidRPr="00D30CFE">
        <w:rPr>
          <w:kern w:val="0"/>
          <w:sz w:val="24"/>
        </w:rPr>
        <w:t>.</w:t>
      </w:r>
    </w:p>
    <w:p w:rsidR="0019724C" w:rsidRPr="00D46642" w:rsidRDefault="0019724C" w:rsidP="0019724C">
      <w:pPr>
        <w:spacing w:line="360" w:lineRule="auto"/>
        <w:rPr>
          <w:sz w:val="24"/>
        </w:rPr>
      </w:pPr>
      <w:r>
        <w:rPr>
          <w:rFonts w:hint="eastAsia"/>
          <w:kern w:val="0"/>
          <w:sz w:val="24"/>
        </w:rPr>
        <w:t xml:space="preserve">3. </w:t>
      </w:r>
      <w:r w:rsidRPr="00D56057">
        <w:rPr>
          <w:kern w:val="0"/>
          <w:sz w:val="24"/>
        </w:rPr>
        <w:t xml:space="preserve">Analysis the relationship </w:t>
      </w:r>
      <w:r>
        <w:rPr>
          <w:rFonts w:hint="eastAsia"/>
          <w:kern w:val="0"/>
          <w:sz w:val="24"/>
        </w:rPr>
        <w:t>between</w:t>
      </w:r>
      <w:r w:rsidRPr="00D56057">
        <w:rPr>
          <w:kern w:val="0"/>
          <w:sz w:val="24"/>
        </w:rPr>
        <w:t xml:space="preserve"> </w:t>
      </w:r>
      <w:r>
        <w:rPr>
          <w:kern w:val="0"/>
          <w:sz w:val="24"/>
        </w:rPr>
        <w:t>changing</w:t>
      </w:r>
      <w:r>
        <w:rPr>
          <w:rFonts w:hint="eastAsia"/>
          <w:kern w:val="0"/>
          <w:sz w:val="24"/>
        </w:rPr>
        <w:t xml:space="preserve"> </w:t>
      </w:r>
      <w:r w:rsidRPr="00D56057">
        <w:rPr>
          <w:kern w:val="0"/>
          <w:sz w:val="24"/>
        </w:rPr>
        <w:t xml:space="preserve">HPA axis </w:t>
      </w:r>
      <w:r>
        <w:rPr>
          <w:rFonts w:hint="eastAsia"/>
          <w:kern w:val="0"/>
          <w:sz w:val="24"/>
        </w:rPr>
        <w:t xml:space="preserve">levels and </w:t>
      </w:r>
      <w:r w:rsidRPr="00D56057">
        <w:rPr>
          <w:kern w:val="0"/>
          <w:sz w:val="24"/>
        </w:rPr>
        <w:t>GR expression</w:t>
      </w:r>
      <w:r>
        <w:rPr>
          <w:rFonts w:hint="eastAsia"/>
          <w:kern w:val="0"/>
          <w:sz w:val="24"/>
        </w:rPr>
        <w:t xml:space="preserve"> </w:t>
      </w:r>
      <w:r w:rsidRPr="00D56057">
        <w:rPr>
          <w:kern w:val="0"/>
          <w:sz w:val="24"/>
        </w:rPr>
        <w:t>of</w:t>
      </w:r>
      <w:r w:rsidRPr="00793DAE">
        <w:rPr>
          <w:sz w:val="24"/>
        </w:rPr>
        <w:t xml:space="preserve"> rats subjected to</w:t>
      </w:r>
      <w:r w:rsidRPr="00793DAE">
        <w:rPr>
          <w:i/>
          <w:sz w:val="24"/>
        </w:rPr>
        <w:t xml:space="preserve"> </w:t>
      </w:r>
      <w:r w:rsidRPr="00793DAE">
        <w:rPr>
          <w:sz w:val="24"/>
        </w:rPr>
        <w:t>chronic stress depression protocol</w:t>
      </w:r>
      <w:r>
        <w:rPr>
          <w:rFonts w:hint="eastAsia"/>
          <w:sz w:val="24"/>
        </w:rPr>
        <w:t xml:space="preserve"> </w:t>
      </w:r>
      <w:r>
        <w:rPr>
          <w:rFonts w:hint="eastAsia"/>
          <w:kern w:val="0"/>
          <w:sz w:val="24"/>
        </w:rPr>
        <w:t>after</w:t>
      </w:r>
      <w:r w:rsidRPr="00D56057">
        <w:rPr>
          <w:kern w:val="0"/>
          <w:sz w:val="24"/>
        </w:rPr>
        <w:t xml:space="preserve"> rTMS, </w:t>
      </w:r>
      <w:r>
        <w:rPr>
          <w:rFonts w:hint="eastAsia"/>
          <w:kern w:val="0"/>
          <w:sz w:val="24"/>
        </w:rPr>
        <w:t>and</w:t>
      </w:r>
      <w:r w:rsidRPr="00D56057">
        <w:rPr>
          <w:kern w:val="0"/>
          <w:sz w:val="24"/>
        </w:rPr>
        <w:t xml:space="preserve"> explore </w:t>
      </w:r>
      <w:r>
        <w:rPr>
          <w:rFonts w:hint="eastAsia"/>
          <w:kern w:val="0"/>
          <w:sz w:val="24"/>
        </w:rPr>
        <w:t>the</w:t>
      </w:r>
      <w:r w:rsidRPr="00D56057">
        <w:rPr>
          <w:kern w:val="0"/>
          <w:sz w:val="24"/>
        </w:rPr>
        <w:t xml:space="preserve"> possible </w:t>
      </w:r>
      <w:r>
        <w:rPr>
          <w:rFonts w:hint="eastAsia"/>
          <w:kern w:val="0"/>
          <w:sz w:val="24"/>
        </w:rPr>
        <w:t xml:space="preserve">antidepression </w:t>
      </w:r>
      <w:r w:rsidRPr="00D56057">
        <w:rPr>
          <w:kern w:val="0"/>
          <w:sz w:val="24"/>
        </w:rPr>
        <w:t>mechanism</w:t>
      </w:r>
      <w:r>
        <w:rPr>
          <w:rFonts w:hint="eastAsia"/>
          <w:kern w:val="0"/>
          <w:sz w:val="24"/>
        </w:rPr>
        <w:t xml:space="preserve"> of rTMS</w:t>
      </w:r>
      <w:r w:rsidRPr="00D56057">
        <w:rPr>
          <w:kern w:val="0"/>
          <w:sz w:val="24"/>
        </w:rPr>
        <w:t>.</w:t>
      </w:r>
      <w:r>
        <w:rPr>
          <w:rFonts w:hint="eastAsia"/>
          <w:kern w:val="0"/>
          <w:sz w:val="24"/>
        </w:rPr>
        <w:t xml:space="preserve"> </w:t>
      </w:r>
    </w:p>
    <w:p w:rsidR="0019724C" w:rsidRDefault="0019724C" w:rsidP="0019724C">
      <w:pPr>
        <w:wordWrap w:val="0"/>
        <w:spacing w:line="360" w:lineRule="auto"/>
        <w:rPr>
          <w:b/>
          <w:sz w:val="28"/>
          <w:szCs w:val="28"/>
        </w:rPr>
      </w:pPr>
      <w:r w:rsidRPr="00BC6E59">
        <w:rPr>
          <w:rFonts w:hint="eastAsia"/>
          <w:b/>
          <w:sz w:val="28"/>
          <w:szCs w:val="28"/>
        </w:rPr>
        <w:t>Methods</w:t>
      </w:r>
    </w:p>
    <w:p w:rsidR="0019724C" w:rsidRDefault="0019724C" w:rsidP="0019724C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  <w:szCs w:val="28"/>
        </w:rPr>
        <w:t>1.</w:t>
      </w:r>
      <w:r w:rsidRPr="00A93BB2">
        <w:rPr>
          <w:rFonts w:hint="eastAsia"/>
          <w:sz w:val="24"/>
        </w:rPr>
        <w:t xml:space="preserve"> </w:t>
      </w:r>
      <w:r w:rsidRPr="00A93BB2">
        <w:rPr>
          <w:sz w:val="24"/>
        </w:rPr>
        <w:t>After screening,</w:t>
      </w:r>
      <w:r>
        <w:rPr>
          <w:rFonts w:hint="eastAsia"/>
          <w:sz w:val="24"/>
        </w:rPr>
        <w:t xml:space="preserve"> 39</w:t>
      </w:r>
      <w:r w:rsidRPr="00793DAE">
        <w:rPr>
          <w:sz w:val="24"/>
        </w:rPr>
        <w:t xml:space="preserve"> male SFP grade Sprague-Dawley rats were randomly divided </w:t>
      </w:r>
      <w:r w:rsidRPr="00793DAE">
        <w:rPr>
          <w:sz w:val="24"/>
        </w:rPr>
        <w:lastRenderedPageBreak/>
        <w:t xml:space="preserve">into a </w:t>
      </w:r>
      <w:r w:rsidRPr="008C70C9">
        <w:rPr>
          <w:sz w:val="24"/>
        </w:rPr>
        <w:t>blank</w:t>
      </w:r>
      <w:r w:rsidRPr="00793DAE">
        <w:rPr>
          <w:sz w:val="24"/>
        </w:rPr>
        <w:t xml:space="preserve"> control</w:t>
      </w:r>
      <w:r>
        <w:rPr>
          <w:rFonts w:hint="eastAsia"/>
          <w:sz w:val="24"/>
        </w:rPr>
        <w:t xml:space="preserve"> </w:t>
      </w:r>
      <w:r>
        <w:rPr>
          <w:sz w:val="24"/>
        </w:rPr>
        <w:t>(n=8)</w:t>
      </w:r>
      <w:r w:rsidRPr="00D46642">
        <w:rPr>
          <w:sz w:val="24"/>
        </w:rPr>
        <w:t xml:space="preserve"> </w:t>
      </w:r>
      <w:r w:rsidRPr="00793DAE">
        <w:rPr>
          <w:sz w:val="24"/>
        </w:rPr>
        <w:t>or a stress-induced group</w:t>
      </w:r>
      <w:r>
        <w:rPr>
          <w:rFonts w:hint="eastAsia"/>
          <w:sz w:val="24"/>
        </w:rPr>
        <w:t xml:space="preserve"> </w:t>
      </w:r>
      <w:r w:rsidRPr="00793DAE">
        <w:rPr>
          <w:sz w:val="24"/>
        </w:rPr>
        <w:t>(n=3</w:t>
      </w:r>
      <w:r>
        <w:rPr>
          <w:rFonts w:hint="eastAsia"/>
          <w:sz w:val="24"/>
        </w:rPr>
        <w:t>1</w:t>
      </w:r>
      <w:r w:rsidRPr="00793DAE">
        <w:rPr>
          <w:sz w:val="24"/>
        </w:rPr>
        <w:t>).</w:t>
      </w:r>
      <w:r w:rsidRPr="00D46642">
        <w:rPr>
          <w:sz w:val="24"/>
        </w:rPr>
        <w:t xml:space="preserve"> </w:t>
      </w:r>
      <w:r w:rsidRPr="00793DAE">
        <w:rPr>
          <w:sz w:val="24"/>
        </w:rPr>
        <w:t xml:space="preserve">The stress-induced model consisted of singly housing the rats and subjecting them to chronic unpredictable mild stress (CUMS). </w:t>
      </w:r>
      <w:r>
        <w:rPr>
          <w:rFonts w:hint="eastAsia"/>
          <w:sz w:val="24"/>
        </w:rPr>
        <w:t>E</w:t>
      </w:r>
      <w:r w:rsidRPr="008C70C9">
        <w:rPr>
          <w:sz w:val="24"/>
        </w:rPr>
        <w:t>valuat</w:t>
      </w:r>
      <w:r>
        <w:rPr>
          <w:rFonts w:hint="eastAsia"/>
          <w:sz w:val="24"/>
        </w:rPr>
        <w:t>ing</w:t>
      </w:r>
      <w:r w:rsidRPr="008C70C9">
        <w:rPr>
          <w:sz w:val="24"/>
        </w:rPr>
        <w:t xml:space="preserve"> their severity of depression as determined by</w:t>
      </w:r>
      <w:r>
        <w:rPr>
          <w:rFonts w:hint="eastAsia"/>
          <w:sz w:val="24"/>
        </w:rPr>
        <w:t xml:space="preserve"> </w:t>
      </w:r>
      <w:r w:rsidRPr="008C70C9">
        <w:rPr>
          <w:sz w:val="24"/>
        </w:rPr>
        <w:t>body weight measurements and performance in the sucrose c</w:t>
      </w:r>
      <w:r>
        <w:rPr>
          <w:sz w:val="24"/>
        </w:rPr>
        <w:t>onsumption and open field tests</w:t>
      </w:r>
      <w:r>
        <w:rPr>
          <w:rFonts w:hint="eastAsia"/>
          <w:sz w:val="24"/>
        </w:rPr>
        <w:t>, r</w:t>
      </w:r>
      <w:r w:rsidRPr="00793DAE">
        <w:rPr>
          <w:sz w:val="24"/>
        </w:rPr>
        <w:t>ats failing to show depression i</w:t>
      </w:r>
      <w:r>
        <w:rPr>
          <w:sz w:val="24"/>
        </w:rPr>
        <w:t>n response to this treatment (N=</w:t>
      </w:r>
      <w:r>
        <w:rPr>
          <w:rFonts w:hint="eastAsia"/>
          <w:sz w:val="24"/>
        </w:rPr>
        <w:t>7</w:t>
      </w:r>
      <w:r>
        <w:rPr>
          <w:sz w:val="24"/>
        </w:rPr>
        <w:t xml:space="preserve">) were removed from the study. </w:t>
      </w:r>
      <w:r w:rsidRPr="00793DAE">
        <w:rPr>
          <w:sz w:val="24"/>
        </w:rPr>
        <w:t>The remaining 24 CUMS rats were random</w:t>
      </w:r>
      <w:r>
        <w:rPr>
          <w:sz w:val="24"/>
        </w:rPr>
        <w:t>ly divided into three groups (N</w:t>
      </w:r>
      <w:r w:rsidRPr="00793DAE">
        <w:rPr>
          <w:sz w:val="24"/>
        </w:rPr>
        <w:t>= 8/group):</w:t>
      </w:r>
      <w:r w:rsidRPr="008C70C9">
        <w:rPr>
          <w:sz w:val="24"/>
        </w:rPr>
        <w:t xml:space="preserve"> </w:t>
      </w:r>
      <w:r>
        <w:rPr>
          <w:sz w:val="24"/>
        </w:rPr>
        <w:t>1</w:t>
      </w:r>
      <w:r w:rsidRPr="00793DAE">
        <w:rPr>
          <w:sz w:val="24"/>
        </w:rPr>
        <w:t>)</w:t>
      </w:r>
      <w:r>
        <w:rPr>
          <w:rFonts w:hint="eastAsia"/>
          <w:sz w:val="24"/>
        </w:rPr>
        <w:t xml:space="preserve"> Depression group:</w:t>
      </w:r>
      <w:r w:rsidRPr="00793DAE">
        <w:rPr>
          <w:sz w:val="24"/>
        </w:rPr>
        <w:t xml:space="preserve"> No further treatment, 2) </w:t>
      </w:r>
      <w:r w:rsidRPr="008C70C9">
        <w:rPr>
          <w:sz w:val="24"/>
        </w:rPr>
        <w:t>rTMS</w:t>
      </w:r>
      <w:r w:rsidRPr="00793DAE">
        <w:rPr>
          <w:sz w:val="24"/>
        </w:rPr>
        <w:t xml:space="preserve"> </w:t>
      </w:r>
      <w:r>
        <w:rPr>
          <w:rFonts w:hint="eastAsia"/>
          <w:sz w:val="24"/>
        </w:rPr>
        <w:t xml:space="preserve">group: </w:t>
      </w:r>
      <w:r w:rsidRPr="00793DAE">
        <w:rPr>
          <w:sz w:val="24"/>
        </w:rPr>
        <w:t>rTMS intervention using 10Hz rTMS and 3)</w:t>
      </w:r>
      <w:r>
        <w:rPr>
          <w:rFonts w:hint="eastAsia"/>
          <w:sz w:val="24"/>
        </w:rPr>
        <w:t xml:space="preserve"> S</w:t>
      </w:r>
      <w:r w:rsidRPr="00793DAE">
        <w:rPr>
          <w:sz w:val="24"/>
        </w:rPr>
        <w:t>ham</w:t>
      </w:r>
      <w:r>
        <w:rPr>
          <w:rFonts w:hint="eastAsia"/>
          <w:sz w:val="24"/>
        </w:rPr>
        <w:t xml:space="preserve"> group: R</w:t>
      </w:r>
      <w:r w:rsidRPr="00793DAE">
        <w:rPr>
          <w:sz w:val="24"/>
        </w:rPr>
        <w:t>eceiving simulations of</w:t>
      </w:r>
      <w:r>
        <w:rPr>
          <w:rFonts w:hint="eastAsia"/>
          <w:sz w:val="24"/>
        </w:rPr>
        <w:t xml:space="preserve"> </w:t>
      </w:r>
      <w:r w:rsidRPr="008C70C9">
        <w:rPr>
          <w:sz w:val="24"/>
        </w:rPr>
        <w:t>pseudo</w:t>
      </w:r>
      <w:r w:rsidRPr="00793DAE">
        <w:rPr>
          <w:sz w:val="24"/>
        </w:rPr>
        <w:t xml:space="preserve"> rTMS treatments</w:t>
      </w:r>
      <w:r>
        <w:rPr>
          <w:rFonts w:hint="eastAsia"/>
          <w:sz w:val="24"/>
        </w:rPr>
        <w:t>.</w:t>
      </w:r>
    </w:p>
    <w:p w:rsidR="0019724C" w:rsidRDefault="0019724C" w:rsidP="0019724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2. </w:t>
      </w:r>
      <w:r w:rsidRPr="00450C2D">
        <w:rPr>
          <w:sz w:val="24"/>
        </w:rPr>
        <w:t xml:space="preserve">rTMS intervention: </w:t>
      </w:r>
      <w:bookmarkStart w:id="61" w:name="OLE_LINK40"/>
      <w:bookmarkStart w:id="62" w:name="OLE_LINK41"/>
      <w:r>
        <w:rPr>
          <w:rFonts w:hint="eastAsia"/>
          <w:sz w:val="24"/>
        </w:rPr>
        <w:t>R</w:t>
      </w:r>
      <w:r w:rsidRPr="00450C2D">
        <w:rPr>
          <w:sz w:val="24"/>
        </w:rPr>
        <w:t xml:space="preserve">ats </w:t>
      </w:r>
      <w:r>
        <w:rPr>
          <w:rFonts w:hint="eastAsia"/>
          <w:sz w:val="24"/>
        </w:rPr>
        <w:t xml:space="preserve">in </w:t>
      </w:r>
      <w:r w:rsidRPr="00450C2D">
        <w:rPr>
          <w:sz w:val="24"/>
        </w:rPr>
        <w:t xml:space="preserve">rTMS group </w:t>
      </w:r>
      <w:r>
        <w:rPr>
          <w:rFonts w:hint="eastAsia"/>
          <w:sz w:val="24"/>
        </w:rPr>
        <w:t>were given</w:t>
      </w:r>
      <w:bookmarkEnd w:id="61"/>
      <w:bookmarkEnd w:id="62"/>
      <w:r w:rsidRPr="0043782F">
        <w:rPr>
          <w:sz w:val="24"/>
        </w:rPr>
        <w:t>100%MT</w:t>
      </w:r>
      <w:r>
        <w:rPr>
          <w:rFonts w:hint="eastAsia"/>
          <w:sz w:val="24"/>
        </w:rPr>
        <w:t xml:space="preserve"> </w:t>
      </w:r>
      <w:r w:rsidRPr="00450C2D">
        <w:rPr>
          <w:sz w:val="24"/>
        </w:rPr>
        <w:t xml:space="preserve">rTMS intervention </w:t>
      </w:r>
      <w:r>
        <w:rPr>
          <w:sz w:val="24"/>
        </w:rPr>
        <w:t xml:space="preserve">for 10 </w:t>
      </w:r>
      <w:r>
        <w:rPr>
          <w:rFonts w:hint="eastAsia"/>
          <w:sz w:val="24"/>
        </w:rPr>
        <w:t>H</w:t>
      </w:r>
      <w:r w:rsidRPr="00450C2D">
        <w:rPr>
          <w:sz w:val="24"/>
        </w:rPr>
        <w:t>z every day,</w:t>
      </w:r>
      <w:r>
        <w:rPr>
          <w:rFonts w:hint="eastAsia"/>
          <w:sz w:val="24"/>
        </w:rPr>
        <w:t xml:space="preserve"> </w:t>
      </w:r>
      <w:r>
        <w:rPr>
          <w:sz w:val="24"/>
        </w:rPr>
        <w:t>a total of 10</w:t>
      </w:r>
      <w:r>
        <w:rPr>
          <w:rFonts w:hint="eastAsia"/>
          <w:sz w:val="24"/>
        </w:rPr>
        <w:t xml:space="preserve"> </w:t>
      </w:r>
      <w:r w:rsidRPr="00450C2D">
        <w:rPr>
          <w:sz w:val="24"/>
        </w:rPr>
        <w:t>min</w:t>
      </w:r>
      <w:r>
        <w:rPr>
          <w:rFonts w:hint="eastAsia"/>
          <w:sz w:val="24"/>
        </w:rPr>
        <w:t>s</w:t>
      </w:r>
      <w:r w:rsidRPr="00450C2D">
        <w:rPr>
          <w:sz w:val="24"/>
        </w:rPr>
        <w:t xml:space="preserve">, </w:t>
      </w:r>
      <w:r>
        <w:rPr>
          <w:rFonts w:hint="eastAsia"/>
          <w:sz w:val="24"/>
        </w:rPr>
        <w:t>10</w:t>
      </w:r>
      <w:r w:rsidRPr="00450C2D">
        <w:rPr>
          <w:sz w:val="24"/>
        </w:rPr>
        <w:t>00 pulse</w:t>
      </w:r>
      <w:r>
        <w:rPr>
          <w:rFonts w:hint="eastAsia"/>
          <w:sz w:val="24"/>
        </w:rPr>
        <w:t>.</w:t>
      </w:r>
      <w:r w:rsidRPr="00450C2D">
        <w:rPr>
          <w:sz w:val="24"/>
        </w:rPr>
        <w:t xml:space="preserve"> </w:t>
      </w:r>
      <w:r w:rsidRPr="008C70C9">
        <w:rPr>
          <w:sz w:val="24"/>
        </w:rPr>
        <w:t>A total of 3 courses of rTMS interventions were administered over 5 consecutive days for 1 course, with the interval between each of the 2 courses being 2 days.</w:t>
      </w:r>
      <w:r>
        <w:rPr>
          <w:rFonts w:hint="eastAsia"/>
          <w:sz w:val="24"/>
        </w:rPr>
        <w:t xml:space="preserve"> R</w:t>
      </w:r>
      <w:r w:rsidRPr="00450C2D">
        <w:rPr>
          <w:sz w:val="24"/>
        </w:rPr>
        <w:t xml:space="preserve">ats </w:t>
      </w:r>
      <w:r>
        <w:rPr>
          <w:rFonts w:hint="eastAsia"/>
          <w:sz w:val="24"/>
        </w:rPr>
        <w:t>in sham</w:t>
      </w:r>
      <w:r w:rsidRPr="00450C2D">
        <w:rPr>
          <w:sz w:val="24"/>
        </w:rPr>
        <w:t xml:space="preserve"> group </w:t>
      </w:r>
      <w:r>
        <w:rPr>
          <w:rFonts w:hint="eastAsia"/>
          <w:sz w:val="24"/>
        </w:rPr>
        <w:t xml:space="preserve">were given </w:t>
      </w:r>
      <w:r w:rsidRPr="00450C2D">
        <w:rPr>
          <w:sz w:val="24"/>
        </w:rPr>
        <w:t>the same environment</w:t>
      </w:r>
      <w:r>
        <w:rPr>
          <w:rFonts w:hint="eastAsia"/>
          <w:sz w:val="24"/>
        </w:rPr>
        <w:t xml:space="preserve"> but no</w:t>
      </w:r>
      <w:r w:rsidRPr="00C950E3">
        <w:rPr>
          <w:sz w:val="24"/>
        </w:rPr>
        <w:t xml:space="preserve"> </w:t>
      </w:r>
      <w:r w:rsidRPr="00CA1851">
        <w:rPr>
          <w:sz w:val="24"/>
        </w:rPr>
        <w:t>magnetic</w:t>
      </w:r>
      <w:r>
        <w:rPr>
          <w:rFonts w:hint="eastAsia"/>
          <w:sz w:val="24"/>
        </w:rPr>
        <w:t xml:space="preserve"> pulse.</w:t>
      </w:r>
    </w:p>
    <w:p w:rsidR="0019724C" w:rsidRDefault="0019724C" w:rsidP="0019724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3. </w:t>
      </w:r>
      <w:r w:rsidRPr="00EE6F52">
        <w:rPr>
          <w:sz w:val="24"/>
        </w:rPr>
        <w:t xml:space="preserve">Measure </w:t>
      </w:r>
      <w:r>
        <w:rPr>
          <w:rFonts w:hint="eastAsia"/>
          <w:sz w:val="24"/>
        </w:rPr>
        <w:t xml:space="preserve">the </w:t>
      </w:r>
      <w:r w:rsidRPr="00EE6F52">
        <w:rPr>
          <w:sz w:val="24"/>
        </w:rPr>
        <w:t xml:space="preserve">body weight of rats and record </w:t>
      </w:r>
      <w:r>
        <w:rPr>
          <w:rFonts w:hint="eastAsia"/>
          <w:sz w:val="24"/>
        </w:rPr>
        <w:t xml:space="preserve">their </w:t>
      </w:r>
      <w:r w:rsidRPr="00EE6F52">
        <w:rPr>
          <w:sz w:val="24"/>
        </w:rPr>
        <w:t>changes;</w:t>
      </w:r>
      <w:r w:rsidRPr="00EE6F52">
        <w:t xml:space="preserve"> </w:t>
      </w:r>
      <w:r>
        <w:rPr>
          <w:rFonts w:hint="eastAsia"/>
        </w:rPr>
        <w:t xml:space="preserve">Use the </w:t>
      </w:r>
      <w:r w:rsidRPr="00EE6F52">
        <w:rPr>
          <w:sz w:val="24"/>
        </w:rPr>
        <w:t xml:space="preserve">sucrose consumption test </w:t>
      </w:r>
      <w:r>
        <w:rPr>
          <w:rFonts w:hint="eastAsia"/>
          <w:sz w:val="24"/>
        </w:rPr>
        <w:t xml:space="preserve">to </w:t>
      </w:r>
      <w:r>
        <w:rPr>
          <w:sz w:val="24"/>
        </w:rPr>
        <w:t xml:space="preserve">detect </w:t>
      </w:r>
      <w:r>
        <w:rPr>
          <w:rFonts w:hint="eastAsia"/>
          <w:sz w:val="24"/>
        </w:rPr>
        <w:t>the i</w:t>
      </w:r>
      <w:r>
        <w:rPr>
          <w:sz w:val="24"/>
        </w:rPr>
        <w:t>nterest</w:t>
      </w:r>
      <w:r>
        <w:rPr>
          <w:rFonts w:hint="eastAsia"/>
          <w:sz w:val="24"/>
        </w:rPr>
        <w:t>,</w:t>
      </w:r>
      <w:r>
        <w:rPr>
          <w:sz w:val="24"/>
        </w:rPr>
        <w:t xml:space="preserve"> </w:t>
      </w:r>
      <w:r w:rsidRPr="00EE6F52">
        <w:rPr>
          <w:sz w:val="24"/>
        </w:rPr>
        <w:t xml:space="preserve">pleasure </w:t>
      </w:r>
      <w:r>
        <w:rPr>
          <w:rFonts w:hint="eastAsia"/>
          <w:sz w:val="24"/>
        </w:rPr>
        <w:t xml:space="preserve">and </w:t>
      </w:r>
      <w:r w:rsidRPr="00EE6F52">
        <w:rPr>
          <w:sz w:val="24"/>
        </w:rPr>
        <w:t>reward responsiveness in rats;</w:t>
      </w:r>
      <w:r w:rsidRPr="00EE6F52">
        <w:t xml:space="preserve"> </w:t>
      </w:r>
      <w:r>
        <w:rPr>
          <w:rFonts w:hint="eastAsia"/>
        </w:rPr>
        <w:t>Use</w:t>
      </w:r>
      <w:r w:rsidRPr="00EE6F52">
        <w:t xml:space="preserve"> </w:t>
      </w:r>
      <w:r>
        <w:rPr>
          <w:sz w:val="24"/>
        </w:rPr>
        <w:t>open field test</w:t>
      </w:r>
      <w:r>
        <w:rPr>
          <w:rFonts w:hint="eastAsia"/>
          <w:sz w:val="24"/>
        </w:rPr>
        <w:t xml:space="preserve"> (</w:t>
      </w:r>
      <w:r w:rsidRPr="00EE6F52">
        <w:rPr>
          <w:sz w:val="24"/>
        </w:rPr>
        <w:t>OFT</w:t>
      </w:r>
      <w:r>
        <w:rPr>
          <w:rFonts w:hint="eastAsia"/>
          <w:sz w:val="24"/>
        </w:rPr>
        <w:t>)</w:t>
      </w:r>
      <w:r w:rsidRPr="00EE6F52">
        <w:rPr>
          <w:sz w:val="24"/>
        </w:rPr>
        <w:t xml:space="preserve"> to detect </w:t>
      </w:r>
      <w:r>
        <w:rPr>
          <w:rFonts w:hint="eastAsia"/>
          <w:sz w:val="24"/>
        </w:rPr>
        <w:t xml:space="preserve">the </w:t>
      </w:r>
      <w:r w:rsidRPr="00EE6F52">
        <w:rPr>
          <w:sz w:val="24"/>
        </w:rPr>
        <w:t>ability of self-exploration</w:t>
      </w:r>
      <w:r>
        <w:rPr>
          <w:rFonts w:hint="eastAsia"/>
          <w:sz w:val="24"/>
        </w:rPr>
        <w:t xml:space="preserve"> and</w:t>
      </w:r>
      <w:r w:rsidRPr="00EE6F52">
        <w:rPr>
          <w:sz w:val="24"/>
        </w:rPr>
        <w:t xml:space="preserve"> spontaneous movement</w:t>
      </w:r>
      <w:r>
        <w:rPr>
          <w:rFonts w:hint="eastAsia"/>
          <w:sz w:val="24"/>
        </w:rPr>
        <w:t>;</w:t>
      </w:r>
      <w:r w:rsidRPr="00EE6F52">
        <w:rPr>
          <w:rFonts w:ascii="Tahoma" w:hAnsi="Tahoma" w:cs="Tahoma"/>
          <w:color w:val="666666"/>
          <w:sz w:val="20"/>
          <w:szCs w:val="20"/>
        </w:rPr>
        <w:t xml:space="preserve"> </w:t>
      </w:r>
      <w:r>
        <w:rPr>
          <w:rFonts w:hint="eastAsia"/>
          <w:sz w:val="24"/>
        </w:rPr>
        <w:t>A</w:t>
      </w:r>
      <w:r w:rsidRPr="00EE6F52">
        <w:rPr>
          <w:sz w:val="24"/>
        </w:rPr>
        <w:t xml:space="preserve">ssess </w:t>
      </w:r>
      <w:r>
        <w:rPr>
          <w:rFonts w:hint="eastAsia"/>
          <w:sz w:val="24"/>
        </w:rPr>
        <w:t xml:space="preserve">the </w:t>
      </w:r>
      <w:r>
        <w:rPr>
          <w:sz w:val="24"/>
        </w:rPr>
        <w:t>model of depression</w:t>
      </w:r>
      <w:r>
        <w:rPr>
          <w:rFonts w:hint="eastAsia"/>
          <w:sz w:val="24"/>
        </w:rPr>
        <w:t xml:space="preserve"> </w:t>
      </w:r>
      <w:r w:rsidRPr="00EE6F52">
        <w:rPr>
          <w:sz w:val="24"/>
        </w:rPr>
        <w:t xml:space="preserve">through the </w:t>
      </w:r>
      <w:r>
        <w:rPr>
          <w:sz w:val="24"/>
        </w:rPr>
        <w:t>above</w:t>
      </w:r>
      <w:r w:rsidRPr="00EE6F52">
        <w:rPr>
          <w:sz w:val="24"/>
        </w:rPr>
        <w:t xml:space="preserve"> behavioral data</w:t>
      </w:r>
      <w:r>
        <w:rPr>
          <w:rFonts w:hint="eastAsia"/>
          <w:sz w:val="24"/>
        </w:rPr>
        <w:t>.</w:t>
      </w:r>
    </w:p>
    <w:p w:rsidR="0019724C" w:rsidRDefault="0019724C" w:rsidP="0019724C">
      <w:pPr>
        <w:spacing w:line="360" w:lineRule="auto"/>
        <w:rPr>
          <w:sz w:val="24"/>
        </w:rPr>
      </w:pPr>
      <w:r>
        <w:rPr>
          <w:rFonts w:hint="eastAsia"/>
          <w:sz w:val="24"/>
        </w:rPr>
        <w:t>4. Use e</w:t>
      </w:r>
      <w:r w:rsidRPr="00C818F5">
        <w:rPr>
          <w:sz w:val="24"/>
        </w:rPr>
        <w:t>nzyme-linked immunosorbent</w:t>
      </w:r>
      <w:r>
        <w:rPr>
          <w:rFonts w:hint="eastAsia"/>
          <w:sz w:val="24"/>
        </w:rPr>
        <w:t xml:space="preserve"> (</w:t>
      </w:r>
      <w:r w:rsidRPr="00C818F5">
        <w:rPr>
          <w:sz w:val="24"/>
        </w:rPr>
        <w:t>Elisa</w:t>
      </w:r>
      <w:r w:rsidRPr="00981293">
        <w:rPr>
          <w:rFonts w:hint="eastAsia"/>
          <w:sz w:val="24"/>
        </w:rPr>
        <w:t>)</w:t>
      </w:r>
      <w:r>
        <w:rPr>
          <w:rFonts w:hint="eastAsia"/>
          <w:sz w:val="24"/>
        </w:rPr>
        <w:t xml:space="preserve"> to o</w:t>
      </w:r>
      <w:r w:rsidRPr="00362376">
        <w:rPr>
          <w:sz w:val="24"/>
        </w:rPr>
        <w:t xml:space="preserve">bserve the </w:t>
      </w:r>
      <w:r>
        <w:rPr>
          <w:sz w:val="24"/>
        </w:rPr>
        <w:t>ACTH</w:t>
      </w:r>
      <w:r w:rsidRPr="0084329A">
        <w:rPr>
          <w:sz w:val="24"/>
        </w:rPr>
        <w:t xml:space="preserve"> and </w:t>
      </w:r>
      <w:r>
        <w:rPr>
          <w:sz w:val="24"/>
        </w:rPr>
        <w:t>CORT</w:t>
      </w:r>
      <w:r w:rsidRPr="0084329A">
        <w:rPr>
          <w:sz w:val="24"/>
        </w:rPr>
        <w:t xml:space="preserve"> con</w:t>
      </w:r>
      <w:r>
        <w:rPr>
          <w:rFonts w:hint="eastAsia"/>
          <w:sz w:val="24"/>
        </w:rPr>
        <w:t>c</w:t>
      </w:r>
      <w:r w:rsidRPr="0084329A">
        <w:rPr>
          <w:sz w:val="24"/>
        </w:rPr>
        <w:t>ent</w:t>
      </w:r>
      <w:r>
        <w:rPr>
          <w:rFonts w:hint="eastAsia"/>
          <w:sz w:val="24"/>
        </w:rPr>
        <w:t>rations</w:t>
      </w:r>
      <w:r w:rsidRPr="00362376">
        <w:rPr>
          <w:sz w:val="24"/>
        </w:rPr>
        <w:t xml:space="preserve"> </w:t>
      </w:r>
      <w:r>
        <w:rPr>
          <w:rFonts w:hint="eastAsia"/>
          <w:sz w:val="24"/>
        </w:rPr>
        <w:t xml:space="preserve">in the </w:t>
      </w:r>
      <w:r w:rsidRPr="0084329A">
        <w:rPr>
          <w:sz w:val="24"/>
        </w:rPr>
        <w:t>pla</w:t>
      </w:r>
      <w:r>
        <w:rPr>
          <w:sz w:val="24"/>
        </w:rPr>
        <w:t>sma</w:t>
      </w:r>
      <w:r w:rsidRPr="00362376">
        <w:rPr>
          <w:sz w:val="24"/>
        </w:rPr>
        <w:t xml:space="preserve"> of rats.</w:t>
      </w:r>
    </w:p>
    <w:p w:rsidR="0019724C" w:rsidRDefault="0019724C" w:rsidP="0019724C">
      <w:pPr>
        <w:spacing w:line="360" w:lineRule="auto"/>
        <w:rPr>
          <w:sz w:val="24"/>
        </w:rPr>
      </w:pPr>
      <w:r>
        <w:rPr>
          <w:rFonts w:hint="eastAsia"/>
          <w:sz w:val="24"/>
        </w:rPr>
        <w:t>5. Use</w:t>
      </w:r>
      <w:r w:rsidRPr="00362376">
        <w:rPr>
          <w:sz w:val="24"/>
        </w:rPr>
        <w:t xml:space="preserve"> the immunohistochemical techniques to detect </w:t>
      </w:r>
      <w:r>
        <w:rPr>
          <w:rFonts w:hint="eastAsia"/>
          <w:sz w:val="24"/>
        </w:rPr>
        <w:t xml:space="preserve">the </w:t>
      </w:r>
      <w:r w:rsidRPr="00362376">
        <w:rPr>
          <w:sz w:val="24"/>
        </w:rPr>
        <w:t xml:space="preserve">expression levels </w:t>
      </w:r>
      <w:r>
        <w:rPr>
          <w:rFonts w:hint="eastAsia"/>
          <w:sz w:val="24"/>
        </w:rPr>
        <w:t xml:space="preserve">of GR </w:t>
      </w:r>
      <w:r w:rsidRPr="00362376">
        <w:rPr>
          <w:sz w:val="24"/>
        </w:rPr>
        <w:t>protein in</w:t>
      </w:r>
      <w:r>
        <w:rPr>
          <w:rFonts w:hint="eastAsia"/>
          <w:sz w:val="24"/>
        </w:rPr>
        <w:t xml:space="preserve"> the</w:t>
      </w:r>
      <w:r w:rsidRPr="00362376">
        <w:rPr>
          <w:sz w:val="24"/>
        </w:rPr>
        <w:t xml:space="preserve"> hippocampus of rats,</w:t>
      </w:r>
      <w:r>
        <w:rPr>
          <w:rFonts w:hint="eastAsia"/>
          <w:sz w:val="24"/>
        </w:rPr>
        <w:t xml:space="preserve"> use </w:t>
      </w:r>
      <w:r w:rsidRPr="00B23C5C">
        <w:rPr>
          <w:sz w:val="24"/>
        </w:rPr>
        <w:t>reverse transcription</w:t>
      </w:r>
      <w:r>
        <w:rPr>
          <w:rFonts w:hint="eastAsia"/>
          <w:sz w:val="24"/>
        </w:rPr>
        <w:t xml:space="preserve"> </w:t>
      </w:r>
      <w:r w:rsidRPr="00B23C5C">
        <w:rPr>
          <w:sz w:val="24"/>
        </w:rPr>
        <w:t>polymerase chain reaction</w:t>
      </w:r>
      <w:r>
        <w:rPr>
          <w:rFonts w:hint="eastAsia"/>
          <w:sz w:val="24"/>
        </w:rPr>
        <w:t xml:space="preserve"> (</w:t>
      </w:r>
      <w:r w:rsidRPr="00B23C5C">
        <w:rPr>
          <w:sz w:val="24"/>
        </w:rPr>
        <w:t>RT-PCR</w:t>
      </w:r>
      <w:r>
        <w:rPr>
          <w:rFonts w:hint="eastAsia"/>
          <w:sz w:val="24"/>
        </w:rPr>
        <w:t xml:space="preserve">) to detect the </w:t>
      </w:r>
      <w:r w:rsidRPr="00362376">
        <w:rPr>
          <w:sz w:val="24"/>
        </w:rPr>
        <w:t xml:space="preserve">expression levels </w:t>
      </w:r>
      <w:r>
        <w:rPr>
          <w:rFonts w:hint="eastAsia"/>
          <w:sz w:val="24"/>
        </w:rPr>
        <w:t>of GR</w:t>
      </w:r>
      <w:r w:rsidRPr="00E15D17">
        <w:rPr>
          <w:sz w:val="24"/>
        </w:rPr>
        <w:t xml:space="preserve"> </w:t>
      </w:r>
      <w:r w:rsidRPr="00362376">
        <w:rPr>
          <w:sz w:val="24"/>
        </w:rPr>
        <w:t xml:space="preserve">in hippocampus </w:t>
      </w:r>
      <w:r>
        <w:rPr>
          <w:rFonts w:hint="eastAsia"/>
          <w:sz w:val="24"/>
        </w:rPr>
        <w:t>and CRH</w:t>
      </w:r>
      <w:r w:rsidRPr="00362376">
        <w:rPr>
          <w:sz w:val="24"/>
        </w:rPr>
        <w:t xml:space="preserve"> </w:t>
      </w:r>
      <w:r>
        <w:rPr>
          <w:rFonts w:hint="eastAsia"/>
          <w:sz w:val="24"/>
        </w:rPr>
        <w:t xml:space="preserve">mRNA in </w:t>
      </w:r>
      <w:r>
        <w:rPr>
          <w:sz w:val="24"/>
        </w:rPr>
        <w:t>hypothalamus</w:t>
      </w:r>
      <w:r>
        <w:rPr>
          <w:rFonts w:hint="eastAsia"/>
          <w:sz w:val="24"/>
        </w:rPr>
        <w:t xml:space="preserve"> o</w:t>
      </w:r>
      <w:r w:rsidRPr="00362376">
        <w:rPr>
          <w:sz w:val="24"/>
        </w:rPr>
        <w:t>f rats</w:t>
      </w:r>
      <w:r>
        <w:rPr>
          <w:rFonts w:hint="eastAsia"/>
          <w:sz w:val="24"/>
        </w:rPr>
        <w:t>.</w:t>
      </w:r>
    </w:p>
    <w:p w:rsidR="0019724C" w:rsidRPr="00362376" w:rsidRDefault="0019724C" w:rsidP="0019724C">
      <w:pPr>
        <w:wordWrap w:val="0"/>
        <w:spacing w:line="360" w:lineRule="auto"/>
        <w:rPr>
          <w:sz w:val="24"/>
          <w:szCs w:val="28"/>
        </w:rPr>
      </w:pPr>
      <w:r>
        <w:rPr>
          <w:rFonts w:hint="eastAsia"/>
          <w:sz w:val="24"/>
        </w:rPr>
        <w:t xml:space="preserve">6. </w:t>
      </w:r>
      <w:r>
        <w:rPr>
          <w:sz w:val="24"/>
        </w:rPr>
        <w:t>Us</w:t>
      </w:r>
      <w:r>
        <w:rPr>
          <w:rFonts w:hint="eastAsia"/>
          <w:sz w:val="24"/>
        </w:rPr>
        <w:t>e</w:t>
      </w:r>
      <w:r>
        <w:rPr>
          <w:sz w:val="24"/>
        </w:rPr>
        <w:t xml:space="preserve"> independent samples </w:t>
      </w:r>
      <w:r>
        <w:rPr>
          <w:rFonts w:hint="eastAsia"/>
          <w:sz w:val="24"/>
        </w:rPr>
        <w:t>T</w:t>
      </w:r>
      <w:r>
        <w:rPr>
          <w:sz w:val="24"/>
        </w:rPr>
        <w:t>-test</w:t>
      </w:r>
      <w:r>
        <w:rPr>
          <w:rFonts w:hint="eastAsia"/>
          <w:sz w:val="24"/>
        </w:rPr>
        <w:t xml:space="preserve"> and</w:t>
      </w:r>
      <w:r w:rsidRPr="00362376">
        <w:rPr>
          <w:sz w:val="24"/>
        </w:rPr>
        <w:t xml:space="preserve"> ANOVA </w:t>
      </w:r>
      <w:r>
        <w:rPr>
          <w:rFonts w:hint="eastAsia"/>
          <w:sz w:val="24"/>
        </w:rPr>
        <w:t xml:space="preserve">to </w:t>
      </w:r>
      <w:r>
        <w:rPr>
          <w:sz w:val="24"/>
        </w:rPr>
        <w:t>analyz</w:t>
      </w:r>
      <w:r>
        <w:rPr>
          <w:rFonts w:hint="eastAsia"/>
          <w:sz w:val="24"/>
        </w:rPr>
        <w:t>e</w:t>
      </w:r>
      <w:r w:rsidRPr="00362376">
        <w:rPr>
          <w:sz w:val="24"/>
        </w:rPr>
        <w:t xml:space="preserve"> experimental data</w:t>
      </w:r>
      <w:r>
        <w:rPr>
          <w:rFonts w:hint="eastAsia"/>
          <w:sz w:val="24"/>
        </w:rPr>
        <w:t xml:space="preserve">, </w:t>
      </w:r>
      <w:r w:rsidRPr="00362376">
        <w:rPr>
          <w:sz w:val="24"/>
        </w:rPr>
        <w:t>multi</w:t>
      </w:r>
      <w:r>
        <w:rPr>
          <w:rFonts w:hint="eastAsia"/>
          <w:sz w:val="24"/>
        </w:rPr>
        <w:t>-</w:t>
      </w:r>
      <w:r w:rsidRPr="00362376">
        <w:rPr>
          <w:sz w:val="24"/>
        </w:rPr>
        <w:t>ple comparison</w:t>
      </w:r>
      <w:r w:rsidRPr="00362376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use </w:t>
      </w:r>
      <w:r w:rsidRPr="00362376">
        <w:rPr>
          <w:sz w:val="24"/>
        </w:rPr>
        <w:t>LST test</w:t>
      </w:r>
      <w:r>
        <w:rPr>
          <w:rFonts w:hint="eastAsia"/>
          <w:sz w:val="24"/>
        </w:rPr>
        <w:t xml:space="preserve">. </w:t>
      </w:r>
      <w:r w:rsidRPr="00362376">
        <w:rPr>
          <w:sz w:val="24"/>
        </w:rPr>
        <w:t>Inspection level</w:t>
      </w:r>
      <w:r>
        <w:rPr>
          <w:rFonts w:hint="eastAsia"/>
          <w:sz w:val="24"/>
        </w:rPr>
        <w:t xml:space="preserve"> </w:t>
      </w:r>
      <w:r w:rsidRPr="00B23C5C">
        <w:rPr>
          <w:i/>
          <w:sz w:val="24"/>
        </w:rPr>
        <w:t>α</w:t>
      </w:r>
      <w:r>
        <w:rPr>
          <w:rFonts w:hint="eastAsia"/>
          <w:i/>
          <w:sz w:val="24"/>
        </w:rPr>
        <w:t xml:space="preserve"> </w:t>
      </w:r>
      <w:r>
        <w:rPr>
          <w:rFonts w:hint="eastAsia"/>
          <w:sz w:val="24"/>
        </w:rPr>
        <w:t>is 0.05.</w:t>
      </w:r>
    </w:p>
    <w:p w:rsidR="0019724C" w:rsidRDefault="0019724C" w:rsidP="0019724C">
      <w:pPr>
        <w:wordWrap w:val="0"/>
        <w:spacing w:line="360" w:lineRule="auto"/>
        <w:rPr>
          <w:rFonts w:hint="eastAsia"/>
          <w:b/>
          <w:sz w:val="28"/>
          <w:szCs w:val="28"/>
        </w:rPr>
      </w:pPr>
      <w:r w:rsidRPr="00BC6E59">
        <w:rPr>
          <w:rFonts w:hint="eastAsia"/>
          <w:b/>
          <w:sz w:val="28"/>
          <w:szCs w:val="28"/>
        </w:rPr>
        <w:t>Results</w:t>
      </w:r>
    </w:p>
    <w:p w:rsidR="0019724C" w:rsidRPr="000E3793" w:rsidRDefault="0019724C" w:rsidP="0019724C">
      <w:pPr>
        <w:numPr>
          <w:ilvl w:val="0"/>
          <w:numId w:val="8"/>
        </w:numPr>
        <w:wordWrap w:val="0"/>
        <w:spacing w:line="360" w:lineRule="auto"/>
        <w:rPr>
          <w:b/>
          <w:sz w:val="28"/>
          <w:szCs w:val="28"/>
        </w:rPr>
      </w:pPr>
      <w:r w:rsidRPr="00E15D17">
        <w:rPr>
          <w:sz w:val="24"/>
          <w:szCs w:val="28"/>
        </w:rPr>
        <w:t xml:space="preserve">Behavioral </w:t>
      </w:r>
      <w:r>
        <w:rPr>
          <w:rFonts w:hint="eastAsia"/>
          <w:sz w:val="24"/>
          <w:szCs w:val="28"/>
        </w:rPr>
        <w:t>assessment</w:t>
      </w:r>
      <w:r w:rsidRPr="00E15D17">
        <w:rPr>
          <w:sz w:val="24"/>
          <w:szCs w:val="28"/>
        </w:rPr>
        <w:t xml:space="preserve"> results:</w:t>
      </w:r>
    </w:p>
    <w:p w:rsidR="0019724C" w:rsidRDefault="0019724C" w:rsidP="0019724C">
      <w:pPr>
        <w:wordWrap w:val="0"/>
        <w:spacing w:line="360" w:lineRule="auto"/>
        <w:rPr>
          <w:sz w:val="24"/>
          <w:szCs w:val="28"/>
        </w:rPr>
      </w:pPr>
      <w:r w:rsidRPr="008E63BA">
        <w:rPr>
          <w:sz w:val="24"/>
          <w:szCs w:val="28"/>
        </w:rPr>
        <w:t>Before modeling, the overall weight distribution</w:t>
      </w:r>
      <w:r w:rsidRPr="008E63BA">
        <w:rPr>
          <w:rFonts w:hint="eastAsia"/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in </w:t>
      </w:r>
      <w:r w:rsidRPr="008E63BA">
        <w:rPr>
          <w:sz w:val="24"/>
          <w:szCs w:val="28"/>
        </w:rPr>
        <w:t>rats to meet the normal dist</w:t>
      </w:r>
      <w:r w:rsidRPr="008E63BA">
        <w:rPr>
          <w:sz w:val="24"/>
          <w:szCs w:val="28"/>
        </w:rPr>
        <w:lastRenderedPageBreak/>
        <w:t>ribu</w:t>
      </w:r>
      <w:r>
        <w:rPr>
          <w:rFonts w:hint="eastAsia"/>
          <w:sz w:val="24"/>
          <w:szCs w:val="28"/>
        </w:rPr>
        <w:t>-</w:t>
      </w:r>
      <w:r w:rsidRPr="008E63BA">
        <w:rPr>
          <w:sz w:val="24"/>
          <w:szCs w:val="28"/>
        </w:rPr>
        <w:t>tion, the homogeneity</w:t>
      </w:r>
      <w:r>
        <w:rPr>
          <w:rFonts w:hint="eastAsia"/>
          <w:sz w:val="24"/>
          <w:szCs w:val="28"/>
        </w:rPr>
        <w:t xml:space="preserve"> is</w:t>
      </w:r>
      <w:r w:rsidRPr="008E63BA">
        <w:rPr>
          <w:sz w:val="24"/>
          <w:szCs w:val="28"/>
        </w:rPr>
        <w:t xml:space="preserve"> </w:t>
      </w:r>
      <w:r>
        <w:rPr>
          <w:sz w:val="24"/>
          <w:szCs w:val="28"/>
        </w:rPr>
        <w:t>high</w:t>
      </w:r>
      <w:r w:rsidRPr="008E63BA">
        <w:rPr>
          <w:sz w:val="24"/>
          <w:szCs w:val="28"/>
        </w:rPr>
        <w:t>;</w:t>
      </w:r>
      <w:r w:rsidRPr="008E63BA">
        <w:t xml:space="preserve"> </w:t>
      </w:r>
      <w:r>
        <w:rPr>
          <w:rFonts w:hint="eastAsia"/>
          <w:sz w:val="24"/>
          <w:szCs w:val="28"/>
        </w:rPr>
        <w:t>D</w:t>
      </w:r>
      <w:r w:rsidRPr="008E63BA">
        <w:rPr>
          <w:sz w:val="24"/>
          <w:szCs w:val="28"/>
        </w:rPr>
        <w:t xml:space="preserve">ifferences </w:t>
      </w:r>
      <w:r>
        <w:rPr>
          <w:rFonts w:hint="eastAsia"/>
          <w:sz w:val="24"/>
          <w:szCs w:val="28"/>
        </w:rPr>
        <w:t>of s</w:t>
      </w:r>
      <w:r>
        <w:rPr>
          <w:sz w:val="24"/>
          <w:szCs w:val="28"/>
        </w:rPr>
        <w:t>ucrose</w:t>
      </w:r>
      <w:r w:rsidRPr="008E63BA">
        <w:rPr>
          <w:sz w:val="24"/>
          <w:szCs w:val="28"/>
        </w:rPr>
        <w:t xml:space="preserve"> consumption (</w:t>
      </w:r>
      <w:r w:rsidRPr="00A62D18">
        <w:rPr>
          <w:i/>
          <w:sz w:val="24"/>
        </w:rPr>
        <w:t>t</w:t>
      </w:r>
      <w:r w:rsidRPr="00A62D18">
        <w:rPr>
          <w:sz w:val="24"/>
        </w:rPr>
        <w:t>=</w:t>
      </w:r>
      <w:r>
        <w:rPr>
          <w:rFonts w:hint="eastAsia"/>
          <w:sz w:val="24"/>
        </w:rPr>
        <w:t xml:space="preserve">0.057,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>
        <w:rPr>
          <w:sz w:val="24"/>
          <w:szCs w:val="28"/>
        </w:rPr>
        <w:t>),</w:t>
      </w:r>
      <w:r>
        <w:rPr>
          <w:rFonts w:hint="eastAsia"/>
          <w:sz w:val="24"/>
          <w:szCs w:val="28"/>
        </w:rPr>
        <w:t xml:space="preserve"> </w:t>
      </w:r>
      <w:r w:rsidRPr="008E63BA">
        <w:rPr>
          <w:sz w:val="24"/>
          <w:szCs w:val="28"/>
        </w:rPr>
        <w:t>horizontal movement distance (</w:t>
      </w:r>
      <w:r w:rsidRPr="00A62D18">
        <w:rPr>
          <w:i/>
          <w:sz w:val="24"/>
        </w:rPr>
        <w:t>t</w:t>
      </w:r>
      <w:r w:rsidRPr="00A62D18">
        <w:rPr>
          <w:sz w:val="24"/>
        </w:rPr>
        <w:t>=</w:t>
      </w:r>
      <w:r>
        <w:rPr>
          <w:rFonts w:hAnsi="宋体" w:hint="eastAsia"/>
          <w:sz w:val="24"/>
        </w:rPr>
        <w:t>0.368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 w:rsidRPr="008E63BA">
        <w:rPr>
          <w:sz w:val="24"/>
          <w:szCs w:val="28"/>
        </w:rPr>
        <w:t>), the number of vertical upright (</w:t>
      </w:r>
      <w:r w:rsidRPr="00A62D18">
        <w:rPr>
          <w:i/>
          <w:sz w:val="24"/>
        </w:rPr>
        <w:t>t</w:t>
      </w:r>
      <w:r w:rsidRPr="00A62D18">
        <w:rPr>
          <w:sz w:val="24"/>
        </w:rPr>
        <w:t>=</w:t>
      </w:r>
      <w:r>
        <w:rPr>
          <w:rFonts w:hAnsi="宋体"/>
          <w:sz w:val="24"/>
        </w:rPr>
        <w:t>﹣</w:t>
      </w:r>
      <w:r>
        <w:rPr>
          <w:rFonts w:hint="eastAsia"/>
          <w:sz w:val="24"/>
        </w:rPr>
        <w:t xml:space="preserve">0.079,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 w:rsidRPr="008E63BA">
        <w:rPr>
          <w:sz w:val="24"/>
          <w:szCs w:val="28"/>
        </w:rPr>
        <w:t>), modification times (</w:t>
      </w:r>
      <w:r w:rsidRPr="00A62D18">
        <w:rPr>
          <w:i/>
          <w:sz w:val="24"/>
        </w:rPr>
        <w:t>t</w:t>
      </w:r>
      <w:r w:rsidRPr="00A62D18">
        <w:rPr>
          <w:sz w:val="24"/>
        </w:rPr>
        <w:t>=</w:t>
      </w:r>
      <w:r>
        <w:rPr>
          <w:rFonts w:hAnsi="宋体" w:hint="eastAsia"/>
          <w:sz w:val="24"/>
        </w:rPr>
        <w:t>0.203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 w:rsidRPr="008E63BA">
        <w:rPr>
          <w:sz w:val="24"/>
          <w:szCs w:val="28"/>
        </w:rPr>
        <w:t>)</w:t>
      </w:r>
      <w:r>
        <w:rPr>
          <w:sz w:val="24"/>
          <w:szCs w:val="28"/>
        </w:rPr>
        <w:t xml:space="preserve"> and central</w:t>
      </w:r>
      <w:r w:rsidRPr="008E63BA">
        <w:rPr>
          <w:sz w:val="24"/>
          <w:szCs w:val="28"/>
        </w:rPr>
        <w:t xml:space="preserve"> residence time (</w:t>
      </w:r>
      <w:r w:rsidRPr="00A62D18">
        <w:rPr>
          <w:i/>
          <w:sz w:val="24"/>
        </w:rPr>
        <w:t>t</w:t>
      </w:r>
      <w:r w:rsidRPr="00A62D18">
        <w:rPr>
          <w:sz w:val="24"/>
        </w:rPr>
        <w:t>=</w:t>
      </w:r>
      <w:r>
        <w:rPr>
          <w:rFonts w:hAnsi="宋体"/>
          <w:sz w:val="24"/>
        </w:rPr>
        <w:t>﹣</w:t>
      </w:r>
      <w:r>
        <w:rPr>
          <w:rFonts w:hint="eastAsia"/>
          <w:sz w:val="24"/>
        </w:rPr>
        <w:t xml:space="preserve">1.030,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 w:rsidRPr="008E63BA">
        <w:rPr>
          <w:sz w:val="24"/>
          <w:szCs w:val="28"/>
        </w:rPr>
        <w:t>) were not statistically.</w:t>
      </w:r>
    </w:p>
    <w:p w:rsidR="0019724C" w:rsidRDefault="0019724C" w:rsidP="0019724C">
      <w:pPr>
        <w:spacing w:line="360" w:lineRule="auto"/>
        <w:jc w:val="distribute"/>
        <w:rPr>
          <w:rFonts w:hint="eastAsia"/>
          <w:sz w:val="24"/>
          <w:szCs w:val="28"/>
        </w:rPr>
      </w:pPr>
      <w:r w:rsidRPr="008E63BA">
        <w:rPr>
          <w:sz w:val="24"/>
          <w:szCs w:val="28"/>
        </w:rPr>
        <w:t xml:space="preserve">After modeling, compared with the control group, </w:t>
      </w:r>
      <w:r>
        <w:rPr>
          <w:rFonts w:hint="eastAsia"/>
          <w:sz w:val="24"/>
          <w:szCs w:val="28"/>
        </w:rPr>
        <w:t>d</w:t>
      </w:r>
      <w:r w:rsidRPr="008E63BA">
        <w:rPr>
          <w:sz w:val="24"/>
          <w:szCs w:val="28"/>
        </w:rPr>
        <w:t xml:space="preserve">ifferences </w:t>
      </w:r>
      <w:r>
        <w:rPr>
          <w:rFonts w:hint="eastAsia"/>
          <w:sz w:val="24"/>
          <w:szCs w:val="28"/>
        </w:rPr>
        <w:t xml:space="preserve">of the </w:t>
      </w:r>
      <w:r w:rsidRPr="008E63BA">
        <w:rPr>
          <w:sz w:val="24"/>
          <w:szCs w:val="28"/>
        </w:rPr>
        <w:t xml:space="preserve">body weight </w:t>
      </w:r>
    </w:p>
    <w:p w:rsidR="0019724C" w:rsidRDefault="0019724C" w:rsidP="0019724C">
      <w:pPr>
        <w:wordWrap w:val="0"/>
        <w:spacing w:line="36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>increase</w:t>
      </w:r>
      <w:r w:rsidRPr="008E63BA">
        <w:rPr>
          <w:sz w:val="24"/>
          <w:szCs w:val="28"/>
        </w:rPr>
        <w:t xml:space="preserve"> rate</w:t>
      </w:r>
      <w:r>
        <w:rPr>
          <w:rFonts w:hint="eastAsia"/>
          <w:sz w:val="24"/>
          <w:szCs w:val="28"/>
        </w:rPr>
        <w:t>(</w:t>
      </w:r>
      <w:r w:rsidRPr="00A62D18">
        <w:rPr>
          <w:i/>
          <w:sz w:val="24"/>
        </w:rPr>
        <w:t>t</w:t>
      </w:r>
      <w:r w:rsidRPr="00A62D18">
        <w:rPr>
          <w:sz w:val="24"/>
        </w:rPr>
        <w:t>=</w:t>
      </w:r>
      <w:r>
        <w:rPr>
          <w:rFonts w:hint="eastAsia"/>
          <w:sz w:val="24"/>
        </w:rPr>
        <w:t>2.745,</w:t>
      </w:r>
      <w:r>
        <w:rPr>
          <w:rFonts w:hint="eastAsia"/>
          <w:i/>
          <w:sz w:val="24"/>
        </w:rPr>
        <w:t xml:space="preserve"> p</w:t>
      </w:r>
      <w:r w:rsidRPr="00A62D18">
        <w:rPr>
          <w:sz w:val="24"/>
        </w:rPr>
        <w:t>&lt;0.0</w:t>
      </w:r>
      <w:r>
        <w:rPr>
          <w:rFonts w:hint="eastAsia"/>
          <w:sz w:val="24"/>
        </w:rPr>
        <w:t>5</w:t>
      </w:r>
      <w:r>
        <w:rPr>
          <w:rFonts w:hint="eastAsia"/>
          <w:sz w:val="24"/>
          <w:szCs w:val="28"/>
        </w:rPr>
        <w:t>), s</w:t>
      </w:r>
      <w:r>
        <w:rPr>
          <w:sz w:val="24"/>
          <w:szCs w:val="28"/>
        </w:rPr>
        <w:t>ucrose</w:t>
      </w:r>
      <w:r w:rsidRPr="008E63BA">
        <w:rPr>
          <w:sz w:val="24"/>
          <w:szCs w:val="28"/>
        </w:rPr>
        <w:t xml:space="preserve"> consumption (</w:t>
      </w:r>
      <w:r w:rsidRPr="00A62D18">
        <w:rPr>
          <w:i/>
          <w:sz w:val="24"/>
        </w:rPr>
        <w:t>t</w:t>
      </w:r>
      <w:r w:rsidRPr="00A62D18">
        <w:rPr>
          <w:sz w:val="24"/>
        </w:rPr>
        <w:t>=</w:t>
      </w:r>
      <w:r>
        <w:rPr>
          <w:rFonts w:hint="eastAsia"/>
          <w:sz w:val="24"/>
        </w:rPr>
        <w:t>3.553,</w:t>
      </w:r>
      <w:r>
        <w:rPr>
          <w:rFonts w:hint="eastAsia"/>
          <w:i/>
          <w:sz w:val="24"/>
        </w:rPr>
        <w:t xml:space="preserve"> p</w:t>
      </w:r>
      <w:r w:rsidRPr="00A62D18">
        <w:rPr>
          <w:sz w:val="24"/>
        </w:rPr>
        <w:t>&lt;0.01</w:t>
      </w:r>
      <w:r>
        <w:rPr>
          <w:sz w:val="24"/>
          <w:szCs w:val="28"/>
        </w:rPr>
        <w:t>),</w:t>
      </w:r>
      <w:r>
        <w:rPr>
          <w:rFonts w:hint="eastAsia"/>
          <w:sz w:val="24"/>
          <w:szCs w:val="28"/>
        </w:rPr>
        <w:t xml:space="preserve"> </w:t>
      </w:r>
      <w:r w:rsidRPr="008E63BA">
        <w:rPr>
          <w:sz w:val="24"/>
          <w:szCs w:val="28"/>
        </w:rPr>
        <w:t>horizontal movement distance (</w:t>
      </w:r>
      <w:r w:rsidRPr="00A62D18">
        <w:rPr>
          <w:i/>
          <w:sz w:val="24"/>
        </w:rPr>
        <w:t>t</w:t>
      </w:r>
      <w:r w:rsidRPr="00A62D18">
        <w:rPr>
          <w:sz w:val="24"/>
        </w:rPr>
        <w:t>=</w:t>
      </w:r>
      <w:r>
        <w:rPr>
          <w:rFonts w:hint="eastAsia"/>
          <w:sz w:val="24"/>
        </w:rPr>
        <w:t>0.368,</w:t>
      </w:r>
      <w:r>
        <w:rPr>
          <w:rFonts w:hint="eastAsia"/>
          <w:i/>
          <w:sz w:val="24"/>
        </w:rPr>
        <w:t xml:space="preserve"> p</w:t>
      </w:r>
      <w:r w:rsidRPr="00A62D18">
        <w:rPr>
          <w:sz w:val="24"/>
        </w:rPr>
        <w:t>&lt;0.01</w:t>
      </w:r>
      <w:r w:rsidRPr="008E63BA">
        <w:rPr>
          <w:sz w:val="24"/>
          <w:szCs w:val="28"/>
        </w:rPr>
        <w:t>), the number of vertical upright (</w:t>
      </w:r>
      <w:r w:rsidRPr="00A62D18">
        <w:rPr>
          <w:i/>
          <w:sz w:val="24"/>
        </w:rPr>
        <w:t>t</w:t>
      </w:r>
      <w:r w:rsidRPr="00A62D18">
        <w:rPr>
          <w:sz w:val="24"/>
        </w:rPr>
        <w:t>=</w:t>
      </w:r>
      <w:r>
        <w:rPr>
          <w:rFonts w:hAnsi="宋体"/>
          <w:sz w:val="24"/>
        </w:rPr>
        <w:t>﹣</w:t>
      </w:r>
      <w:r>
        <w:rPr>
          <w:rFonts w:hint="eastAsia"/>
          <w:sz w:val="24"/>
        </w:rPr>
        <w:t>0.079,</w:t>
      </w:r>
      <w:r>
        <w:rPr>
          <w:rFonts w:hint="eastAsia"/>
          <w:i/>
          <w:sz w:val="24"/>
        </w:rPr>
        <w:t xml:space="preserve"> p</w:t>
      </w:r>
      <w:r w:rsidRPr="00A62D18">
        <w:rPr>
          <w:sz w:val="24"/>
        </w:rPr>
        <w:t>&lt;0.01</w:t>
      </w:r>
      <w:r>
        <w:rPr>
          <w:sz w:val="24"/>
          <w:szCs w:val="28"/>
        </w:rPr>
        <w:t>),</w:t>
      </w:r>
      <w:r w:rsidRPr="008E63BA">
        <w:rPr>
          <w:sz w:val="24"/>
          <w:szCs w:val="28"/>
        </w:rPr>
        <w:t>modification times (</w:t>
      </w:r>
      <w:r w:rsidRPr="00A62D18">
        <w:rPr>
          <w:i/>
          <w:sz w:val="24"/>
        </w:rPr>
        <w:t>t</w:t>
      </w:r>
      <w:r w:rsidRPr="00A62D18">
        <w:rPr>
          <w:sz w:val="24"/>
        </w:rPr>
        <w:t>=</w:t>
      </w:r>
      <w:r>
        <w:rPr>
          <w:rFonts w:hAnsi="宋体" w:hint="eastAsia"/>
          <w:sz w:val="24"/>
        </w:rPr>
        <w:t>0.203</w:t>
      </w:r>
      <w:r>
        <w:rPr>
          <w:rFonts w:hint="eastAsia"/>
          <w:sz w:val="24"/>
        </w:rPr>
        <w:t>,</w:t>
      </w:r>
      <w:r>
        <w:rPr>
          <w:rFonts w:hint="eastAsia"/>
          <w:i/>
          <w:sz w:val="24"/>
        </w:rPr>
        <w:t xml:space="preserve"> p</w:t>
      </w:r>
      <w:r w:rsidRPr="00A62D18">
        <w:rPr>
          <w:sz w:val="24"/>
        </w:rPr>
        <w:t>&lt;0.01</w:t>
      </w:r>
      <w:r w:rsidRPr="008E63BA">
        <w:rPr>
          <w:sz w:val="24"/>
          <w:szCs w:val="28"/>
        </w:rPr>
        <w:t>)</w:t>
      </w:r>
      <w:r>
        <w:rPr>
          <w:sz w:val="24"/>
          <w:szCs w:val="28"/>
        </w:rPr>
        <w:t xml:space="preserve"> and central</w:t>
      </w:r>
      <w:r w:rsidRPr="008E63BA">
        <w:rPr>
          <w:sz w:val="24"/>
          <w:szCs w:val="28"/>
        </w:rPr>
        <w:t xml:space="preserve"> residence time (</w:t>
      </w:r>
      <w:r w:rsidRPr="00A62D18">
        <w:rPr>
          <w:i/>
          <w:sz w:val="24"/>
        </w:rPr>
        <w:t>t</w:t>
      </w:r>
      <w:r w:rsidRPr="00A62D18">
        <w:rPr>
          <w:sz w:val="24"/>
        </w:rPr>
        <w:t>=</w:t>
      </w:r>
      <w:r>
        <w:rPr>
          <w:rFonts w:hAnsi="宋体"/>
          <w:sz w:val="24"/>
        </w:rPr>
        <w:t>﹣</w:t>
      </w:r>
      <w:r>
        <w:rPr>
          <w:rFonts w:hint="eastAsia"/>
          <w:sz w:val="24"/>
        </w:rPr>
        <w:t>1.030,</w:t>
      </w:r>
      <w:r>
        <w:rPr>
          <w:rFonts w:hint="eastAsia"/>
          <w:i/>
          <w:sz w:val="24"/>
        </w:rPr>
        <w:t xml:space="preserve"> p</w:t>
      </w:r>
      <w:r w:rsidRPr="00A62D18">
        <w:rPr>
          <w:sz w:val="24"/>
        </w:rPr>
        <w:t>&lt;0.01</w:t>
      </w:r>
      <w:r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 xml:space="preserve"> in </w:t>
      </w:r>
      <w:r>
        <w:rPr>
          <w:sz w:val="24"/>
          <w:szCs w:val="28"/>
        </w:rPr>
        <w:t>model group</w:t>
      </w:r>
      <w:r w:rsidRPr="008E63BA">
        <w:rPr>
          <w:sz w:val="24"/>
          <w:szCs w:val="28"/>
        </w:rPr>
        <w:t xml:space="preserve"> </w:t>
      </w:r>
      <w:r w:rsidRPr="008F073F">
        <w:rPr>
          <w:sz w:val="24"/>
          <w:szCs w:val="28"/>
        </w:rPr>
        <w:t>were statistically significant,</w:t>
      </w:r>
      <w:r>
        <w:rPr>
          <w:rFonts w:hint="eastAsia"/>
          <w:sz w:val="24"/>
          <w:szCs w:val="28"/>
        </w:rPr>
        <w:t xml:space="preserve"> it</w:t>
      </w:r>
      <w:r>
        <w:rPr>
          <w:sz w:val="24"/>
          <w:szCs w:val="28"/>
        </w:rPr>
        <w:t xml:space="preserve"> suggest</w:t>
      </w:r>
      <w:r w:rsidRPr="008F073F">
        <w:rPr>
          <w:sz w:val="24"/>
          <w:szCs w:val="28"/>
        </w:rPr>
        <w:t xml:space="preserve"> that</w:t>
      </w:r>
      <w:r>
        <w:rPr>
          <w:rFonts w:hint="eastAsia"/>
          <w:sz w:val="24"/>
          <w:szCs w:val="28"/>
        </w:rPr>
        <w:t xml:space="preserve"> depression</w:t>
      </w:r>
      <w:r w:rsidRPr="008F073F">
        <w:rPr>
          <w:sz w:val="24"/>
          <w:szCs w:val="28"/>
        </w:rPr>
        <w:t xml:space="preserve"> model </w:t>
      </w:r>
      <w:r>
        <w:rPr>
          <w:rFonts w:hint="eastAsia"/>
          <w:sz w:val="24"/>
          <w:szCs w:val="28"/>
        </w:rPr>
        <w:t xml:space="preserve">is </w:t>
      </w:r>
      <w:r w:rsidRPr="008F073F">
        <w:rPr>
          <w:sz w:val="24"/>
          <w:szCs w:val="28"/>
        </w:rPr>
        <w:t>successful.</w:t>
      </w:r>
    </w:p>
    <w:p w:rsidR="0019724C" w:rsidRDefault="0019724C" w:rsidP="0019724C">
      <w:pPr>
        <w:spacing w:line="360" w:lineRule="auto"/>
        <w:rPr>
          <w:sz w:val="24"/>
          <w:szCs w:val="28"/>
        </w:rPr>
      </w:pPr>
      <w:r w:rsidRPr="008F073F">
        <w:rPr>
          <w:sz w:val="24"/>
          <w:szCs w:val="28"/>
        </w:rPr>
        <w:t>After rTMS intervention,</w:t>
      </w:r>
      <w:r w:rsidRPr="008F073F">
        <w:rPr>
          <w:rFonts w:hint="eastAsia"/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d</w:t>
      </w:r>
      <w:r w:rsidRPr="008E63BA">
        <w:rPr>
          <w:sz w:val="24"/>
          <w:szCs w:val="28"/>
        </w:rPr>
        <w:t xml:space="preserve">ifferences </w:t>
      </w:r>
      <w:r>
        <w:rPr>
          <w:rFonts w:hint="eastAsia"/>
          <w:sz w:val="24"/>
          <w:szCs w:val="28"/>
        </w:rPr>
        <w:t xml:space="preserve">of </w:t>
      </w:r>
      <w:bookmarkStart w:id="63" w:name="OLE_LINK64"/>
      <w:bookmarkStart w:id="64" w:name="OLE_LINK65"/>
      <w:r>
        <w:rPr>
          <w:rFonts w:hint="eastAsia"/>
          <w:sz w:val="24"/>
          <w:szCs w:val="28"/>
        </w:rPr>
        <w:t xml:space="preserve">the </w:t>
      </w:r>
      <w:r w:rsidRPr="008E63BA">
        <w:rPr>
          <w:sz w:val="24"/>
          <w:szCs w:val="28"/>
        </w:rPr>
        <w:t xml:space="preserve">body weight </w:t>
      </w:r>
      <w:r>
        <w:rPr>
          <w:rFonts w:hint="eastAsia"/>
          <w:sz w:val="24"/>
          <w:szCs w:val="28"/>
        </w:rPr>
        <w:t>increase</w:t>
      </w:r>
      <w:r w:rsidRPr="008E63BA">
        <w:rPr>
          <w:sz w:val="24"/>
          <w:szCs w:val="28"/>
        </w:rPr>
        <w:t xml:space="preserve"> rate</w:t>
      </w:r>
      <w:r>
        <w:rPr>
          <w:rFonts w:hint="eastAsia"/>
          <w:sz w:val="24"/>
          <w:szCs w:val="28"/>
        </w:rPr>
        <w:t xml:space="preserve"> (</w:t>
      </w:r>
      <w:r w:rsidRPr="00A62D18">
        <w:rPr>
          <w:i/>
          <w:sz w:val="24"/>
        </w:rPr>
        <w:t>F</w:t>
      </w:r>
      <w:r w:rsidRPr="00A62D18">
        <w:rPr>
          <w:sz w:val="24"/>
        </w:rPr>
        <w:t>=</w:t>
      </w:r>
      <w:r>
        <w:rPr>
          <w:rFonts w:hint="eastAsia"/>
          <w:sz w:val="24"/>
        </w:rPr>
        <w:t xml:space="preserve">4.845,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>
        <w:rPr>
          <w:rFonts w:hint="eastAsia"/>
          <w:sz w:val="24"/>
          <w:szCs w:val="28"/>
        </w:rPr>
        <w:t>), s</w:t>
      </w:r>
      <w:r>
        <w:rPr>
          <w:sz w:val="24"/>
          <w:szCs w:val="28"/>
        </w:rPr>
        <w:t>ucrose</w:t>
      </w:r>
      <w:r w:rsidRPr="008E63BA">
        <w:rPr>
          <w:sz w:val="24"/>
          <w:szCs w:val="28"/>
        </w:rPr>
        <w:t xml:space="preserve"> consumption (</w:t>
      </w:r>
      <w:r w:rsidRPr="00A62D18">
        <w:rPr>
          <w:i/>
          <w:sz w:val="24"/>
        </w:rPr>
        <w:t>F</w:t>
      </w:r>
      <w:r w:rsidRPr="00A62D18">
        <w:rPr>
          <w:sz w:val="24"/>
        </w:rPr>
        <w:t>=</w:t>
      </w:r>
      <w:r>
        <w:rPr>
          <w:rFonts w:hint="eastAsia"/>
          <w:sz w:val="24"/>
        </w:rPr>
        <w:t>5.041,</w:t>
      </w:r>
      <w:r>
        <w:rPr>
          <w:rFonts w:hint="eastAsia"/>
          <w:i/>
          <w:sz w:val="24"/>
        </w:rPr>
        <w:t xml:space="preserve"> p</w:t>
      </w:r>
      <w:r w:rsidRPr="00A62D18">
        <w:rPr>
          <w:sz w:val="24"/>
        </w:rPr>
        <w:t>&lt;0.01</w:t>
      </w:r>
      <w:r>
        <w:rPr>
          <w:sz w:val="24"/>
          <w:szCs w:val="28"/>
        </w:rPr>
        <w:t>),</w:t>
      </w:r>
      <w:r>
        <w:rPr>
          <w:rFonts w:hint="eastAsia"/>
          <w:sz w:val="24"/>
          <w:szCs w:val="28"/>
        </w:rPr>
        <w:t xml:space="preserve"> </w:t>
      </w:r>
      <w:r w:rsidRPr="008E63BA">
        <w:rPr>
          <w:sz w:val="24"/>
          <w:szCs w:val="28"/>
        </w:rPr>
        <w:t>horizontal movement distance (</w:t>
      </w:r>
      <w:r w:rsidRPr="00A62D18">
        <w:rPr>
          <w:i/>
          <w:sz w:val="24"/>
        </w:rPr>
        <w:t>F</w:t>
      </w:r>
      <w:r w:rsidRPr="00186FD6">
        <w:rPr>
          <w:rFonts w:hint="eastAsia"/>
          <w:i/>
          <w:sz w:val="24"/>
          <w:vertAlign w:val="subscript"/>
        </w:rPr>
        <w:t>h</w:t>
      </w:r>
      <w:r w:rsidRPr="00A62D18">
        <w:rPr>
          <w:sz w:val="24"/>
        </w:rPr>
        <w:t>=</w:t>
      </w:r>
      <w:r>
        <w:rPr>
          <w:rFonts w:hint="eastAsia"/>
          <w:sz w:val="24"/>
        </w:rPr>
        <w:t>27.106,</w:t>
      </w:r>
      <w:r>
        <w:rPr>
          <w:rFonts w:hint="eastAsia"/>
          <w:i/>
          <w:sz w:val="24"/>
        </w:rPr>
        <w:t xml:space="preserve"> p</w:t>
      </w:r>
      <w:r w:rsidRPr="00A62D18">
        <w:rPr>
          <w:sz w:val="24"/>
        </w:rPr>
        <w:t>&lt;0.01</w:t>
      </w:r>
      <w:r w:rsidRPr="008E63BA">
        <w:rPr>
          <w:sz w:val="24"/>
          <w:szCs w:val="28"/>
        </w:rPr>
        <w:t>), the number of vertical upright (</w:t>
      </w:r>
      <w:r w:rsidRPr="00A62D18">
        <w:rPr>
          <w:i/>
          <w:sz w:val="24"/>
        </w:rPr>
        <w:t>F</w:t>
      </w:r>
      <w:r>
        <w:rPr>
          <w:rFonts w:hint="eastAsia"/>
          <w:i/>
          <w:sz w:val="24"/>
        </w:rPr>
        <w:t>v</w:t>
      </w:r>
      <w:r w:rsidRPr="00A62D18">
        <w:rPr>
          <w:sz w:val="24"/>
        </w:rPr>
        <w:t>=</w:t>
      </w:r>
      <w:r>
        <w:rPr>
          <w:rFonts w:hint="eastAsia"/>
          <w:sz w:val="24"/>
        </w:rPr>
        <w:t>10.366,</w:t>
      </w:r>
      <w:r>
        <w:rPr>
          <w:rFonts w:hint="eastAsia"/>
          <w:i/>
          <w:sz w:val="24"/>
        </w:rPr>
        <w:t xml:space="preserve"> p</w:t>
      </w:r>
      <w:r w:rsidRPr="00A62D18">
        <w:rPr>
          <w:sz w:val="24"/>
        </w:rPr>
        <w:t>&lt;0.01</w:t>
      </w:r>
      <w:r w:rsidRPr="008E63BA">
        <w:rPr>
          <w:sz w:val="24"/>
          <w:szCs w:val="28"/>
        </w:rPr>
        <w:t>), modification times (</w:t>
      </w:r>
      <w:r w:rsidRPr="00A62D18">
        <w:rPr>
          <w:i/>
          <w:sz w:val="24"/>
        </w:rPr>
        <w:t>F</w:t>
      </w:r>
      <w:r>
        <w:rPr>
          <w:rFonts w:hint="eastAsia"/>
          <w:i/>
          <w:sz w:val="24"/>
        </w:rPr>
        <w:t>m</w:t>
      </w:r>
      <w:r w:rsidRPr="00A62D18">
        <w:rPr>
          <w:sz w:val="24"/>
        </w:rPr>
        <w:t>=</w:t>
      </w:r>
      <w:r>
        <w:rPr>
          <w:rFonts w:hint="eastAsia"/>
          <w:sz w:val="24"/>
        </w:rPr>
        <w:t xml:space="preserve">27,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8E63BA"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>and central</w:t>
      </w:r>
      <w:r w:rsidRPr="008E63BA">
        <w:rPr>
          <w:sz w:val="24"/>
          <w:szCs w:val="28"/>
        </w:rPr>
        <w:t xml:space="preserve"> residence time (</w:t>
      </w:r>
      <w:r w:rsidRPr="00A62D18">
        <w:rPr>
          <w:i/>
          <w:sz w:val="24"/>
        </w:rPr>
        <w:t>F</w:t>
      </w:r>
      <w:r>
        <w:rPr>
          <w:rFonts w:hint="eastAsia"/>
          <w:i/>
          <w:sz w:val="24"/>
        </w:rPr>
        <w:t>t</w:t>
      </w:r>
      <w:r w:rsidRPr="00A62D18">
        <w:rPr>
          <w:sz w:val="24"/>
        </w:rPr>
        <w:t>=</w:t>
      </w:r>
      <w:r>
        <w:rPr>
          <w:rFonts w:hint="eastAsia"/>
          <w:sz w:val="24"/>
        </w:rPr>
        <w:t xml:space="preserve">40.444,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8E63BA">
        <w:rPr>
          <w:sz w:val="24"/>
          <w:szCs w:val="28"/>
        </w:rPr>
        <w:t>)</w:t>
      </w:r>
      <w:bookmarkEnd w:id="63"/>
      <w:bookmarkEnd w:id="64"/>
      <w:r w:rsidRPr="008E63BA"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in four groups were </w:t>
      </w:r>
      <w:r w:rsidRPr="008F073F">
        <w:rPr>
          <w:sz w:val="24"/>
          <w:szCs w:val="28"/>
        </w:rPr>
        <w:t>statistically significant</w:t>
      </w:r>
      <w:r>
        <w:rPr>
          <w:rFonts w:hint="eastAsia"/>
          <w:sz w:val="24"/>
          <w:szCs w:val="28"/>
        </w:rPr>
        <w:t>.</w:t>
      </w:r>
      <w:r w:rsidRPr="008F073F">
        <w:t xml:space="preserve"> </w:t>
      </w:r>
      <w:r w:rsidRPr="008F073F">
        <w:rPr>
          <w:sz w:val="24"/>
          <w:szCs w:val="28"/>
        </w:rPr>
        <w:t>Compared with the control group,</w:t>
      </w:r>
      <w:r w:rsidRPr="008F073F">
        <w:rPr>
          <w:rFonts w:hint="eastAsia"/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the </w:t>
      </w:r>
      <w:r w:rsidRPr="008E63BA">
        <w:rPr>
          <w:sz w:val="24"/>
          <w:szCs w:val="28"/>
        </w:rPr>
        <w:t xml:space="preserve">body weight </w:t>
      </w:r>
      <w:r>
        <w:rPr>
          <w:rFonts w:hint="eastAsia"/>
          <w:sz w:val="24"/>
          <w:szCs w:val="28"/>
        </w:rPr>
        <w:t>inc-rease</w:t>
      </w:r>
      <w:r w:rsidRPr="008E63BA">
        <w:rPr>
          <w:sz w:val="24"/>
          <w:szCs w:val="28"/>
        </w:rPr>
        <w:t xml:space="preserve"> rate</w:t>
      </w:r>
      <w:r>
        <w:rPr>
          <w:rFonts w:hint="eastAsia"/>
          <w:sz w:val="24"/>
          <w:szCs w:val="28"/>
        </w:rPr>
        <w:t>, s</w:t>
      </w:r>
      <w:r>
        <w:rPr>
          <w:sz w:val="24"/>
          <w:szCs w:val="28"/>
        </w:rPr>
        <w:t>ucrose</w:t>
      </w:r>
      <w:r w:rsidRPr="008E63BA">
        <w:rPr>
          <w:sz w:val="24"/>
          <w:szCs w:val="28"/>
        </w:rPr>
        <w:t xml:space="preserve"> consumption</w:t>
      </w:r>
      <w:r>
        <w:rPr>
          <w:sz w:val="24"/>
          <w:szCs w:val="28"/>
        </w:rPr>
        <w:t>,</w:t>
      </w:r>
      <w:r>
        <w:rPr>
          <w:rFonts w:hint="eastAsia"/>
          <w:sz w:val="24"/>
          <w:szCs w:val="28"/>
        </w:rPr>
        <w:t xml:space="preserve"> the various sports levels of the open field test in depression and sham group </w:t>
      </w:r>
      <w:r w:rsidRPr="00262A26">
        <w:rPr>
          <w:sz w:val="24"/>
          <w:szCs w:val="28"/>
        </w:rPr>
        <w:t>were significantly decreased</w:t>
      </w:r>
      <w:r>
        <w:rPr>
          <w:rFonts w:hint="eastAsia"/>
          <w:sz w:val="24"/>
          <w:szCs w:val="28"/>
        </w:rPr>
        <w:t>.</w:t>
      </w:r>
      <w:r w:rsidRPr="00262A26"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T</w:t>
      </w:r>
      <w:r w:rsidRPr="00262A26">
        <w:rPr>
          <w:sz w:val="24"/>
          <w:szCs w:val="28"/>
        </w:rPr>
        <w:t>he</w:t>
      </w:r>
      <w:r>
        <w:rPr>
          <w:sz w:val="24"/>
          <w:szCs w:val="28"/>
        </w:rPr>
        <w:t>re’</w:t>
      </w:r>
      <w:r>
        <w:rPr>
          <w:rFonts w:hint="eastAsia"/>
          <w:sz w:val="24"/>
          <w:szCs w:val="28"/>
        </w:rPr>
        <w:t>s a</w:t>
      </w:r>
      <w:r w:rsidRPr="00262A26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significantly </w:t>
      </w:r>
      <w:r w:rsidRPr="00262A26">
        <w:rPr>
          <w:sz w:val="24"/>
          <w:szCs w:val="28"/>
        </w:rPr>
        <w:t>diff</w:t>
      </w:r>
      <w:r>
        <w:rPr>
          <w:rFonts w:hint="eastAsia"/>
          <w:sz w:val="24"/>
          <w:szCs w:val="28"/>
        </w:rPr>
        <w:t>-</w:t>
      </w:r>
      <w:r w:rsidRPr="00262A26">
        <w:rPr>
          <w:sz w:val="24"/>
          <w:szCs w:val="28"/>
        </w:rPr>
        <w:t>erenc</w:t>
      </w:r>
      <w:r>
        <w:rPr>
          <w:sz w:val="24"/>
          <w:szCs w:val="28"/>
        </w:rPr>
        <w:t xml:space="preserve">e </w:t>
      </w:r>
      <w:r>
        <w:rPr>
          <w:rFonts w:hint="eastAsia"/>
          <w:sz w:val="24"/>
          <w:szCs w:val="28"/>
        </w:rPr>
        <w:t>in these points</w:t>
      </w:r>
      <w:r w:rsidRPr="00262A26">
        <w:rPr>
          <w:sz w:val="24"/>
          <w:szCs w:val="28"/>
        </w:rPr>
        <w:t xml:space="preserve"> (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262A26"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>.</w:t>
      </w:r>
      <w:r w:rsidRPr="00262A26">
        <w:rPr>
          <w:sz w:val="24"/>
          <w:szCs w:val="28"/>
        </w:rPr>
        <w:t xml:space="preserve"> </w:t>
      </w:r>
      <w:r w:rsidRPr="008F073F">
        <w:rPr>
          <w:sz w:val="24"/>
          <w:szCs w:val="28"/>
        </w:rPr>
        <w:t xml:space="preserve">Compared with </w:t>
      </w:r>
      <w:r>
        <w:rPr>
          <w:rFonts w:hint="eastAsia"/>
          <w:sz w:val="24"/>
          <w:szCs w:val="28"/>
        </w:rPr>
        <w:t>depression and sham group</w:t>
      </w:r>
      <w:r w:rsidRPr="008F073F">
        <w:rPr>
          <w:sz w:val="24"/>
          <w:szCs w:val="28"/>
        </w:rPr>
        <w:t>,</w:t>
      </w:r>
      <w:r w:rsidRPr="008F073F">
        <w:rPr>
          <w:rFonts w:hint="eastAsia"/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the </w:t>
      </w:r>
      <w:r>
        <w:rPr>
          <w:sz w:val="24"/>
          <w:szCs w:val="28"/>
        </w:rPr>
        <w:t>body</w:t>
      </w:r>
      <w:r>
        <w:rPr>
          <w:rFonts w:hint="eastAsia"/>
          <w:sz w:val="24"/>
          <w:szCs w:val="28"/>
        </w:rPr>
        <w:t xml:space="preserve"> </w:t>
      </w:r>
      <w:r w:rsidRPr="008E63BA">
        <w:rPr>
          <w:sz w:val="24"/>
          <w:szCs w:val="28"/>
        </w:rPr>
        <w:t xml:space="preserve">weight </w:t>
      </w:r>
      <w:r>
        <w:rPr>
          <w:rFonts w:hint="eastAsia"/>
          <w:sz w:val="24"/>
          <w:szCs w:val="28"/>
        </w:rPr>
        <w:t>increase</w:t>
      </w:r>
      <w:r w:rsidRPr="008E63BA">
        <w:rPr>
          <w:sz w:val="24"/>
          <w:szCs w:val="28"/>
        </w:rPr>
        <w:t xml:space="preserve"> rate</w:t>
      </w:r>
      <w:r>
        <w:rPr>
          <w:rFonts w:hint="eastAsia"/>
          <w:sz w:val="24"/>
          <w:szCs w:val="28"/>
        </w:rPr>
        <w:t>, s</w:t>
      </w:r>
      <w:r>
        <w:rPr>
          <w:sz w:val="24"/>
          <w:szCs w:val="28"/>
        </w:rPr>
        <w:t>ucrose</w:t>
      </w:r>
      <w:r w:rsidRPr="008E63BA">
        <w:rPr>
          <w:sz w:val="24"/>
          <w:szCs w:val="28"/>
        </w:rPr>
        <w:t xml:space="preserve"> consumption</w:t>
      </w:r>
      <w:r>
        <w:rPr>
          <w:rFonts w:hint="eastAsia"/>
          <w:sz w:val="24"/>
          <w:szCs w:val="28"/>
        </w:rPr>
        <w:t xml:space="preserve"> and levels of the open field test in rTMS group </w:t>
      </w:r>
      <w:r>
        <w:rPr>
          <w:sz w:val="24"/>
          <w:szCs w:val="28"/>
        </w:rPr>
        <w:t xml:space="preserve">were significantly </w:t>
      </w:r>
      <w:r>
        <w:rPr>
          <w:rFonts w:hint="eastAsia"/>
          <w:sz w:val="24"/>
          <w:szCs w:val="28"/>
        </w:rPr>
        <w:t>in</w:t>
      </w:r>
      <w:r w:rsidRPr="00262A26">
        <w:rPr>
          <w:sz w:val="24"/>
          <w:szCs w:val="28"/>
        </w:rPr>
        <w:t>creased, the differenc</w:t>
      </w:r>
      <w:r>
        <w:rPr>
          <w:sz w:val="24"/>
          <w:szCs w:val="28"/>
        </w:rPr>
        <w:t xml:space="preserve">e was </w:t>
      </w: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>statistically significant</w:t>
      </w:r>
      <w:r w:rsidRPr="00262A26">
        <w:rPr>
          <w:sz w:val="24"/>
          <w:szCs w:val="28"/>
        </w:rPr>
        <w:t>(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262A26"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>.</w:t>
      </w:r>
      <w:r w:rsidRPr="00262A26">
        <w:t xml:space="preserve"> </w:t>
      </w:r>
      <w:r>
        <w:rPr>
          <w:rFonts w:hint="eastAsia"/>
          <w:sz w:val="24"/>
          <w:szCs w:val="28"/>
        </w:rPr>
        <w:t>There</w:t>
      </w:r>
      <w:r>
        <w:rPr>
          <w:sz w:val="24"/>
          <w:szCs w:val="28"/>
        </w:rPr>
        <w:t>’</w:t>
      </w:r>
      <w:r>
        <w:rPr>
          <w:rFonts w:hint="eastAsia"/>
          <w:sz w:val="24"/>
          <w:szCs w:val="28"/>
        </w:rPr>
        <w:t xml:space="preserve">s </w:t>
      </w:r>
      <w:r>
        <w:rPr>
          <w:sz w:val="24"/>
          <w:szCs w:val="28"/>
        </w:rPr>
        <w:t xml:space="preserve">no </w:t>
      </w:r>
      <w:r w:rsidRPr="00262A26">
        <w:rPr>
          <w:sz w:val="24"/>
          <w:szCs w:val="28"/>
        </w:rPr>
        <w:t xml:space="preserve">difference </w:t>
      </w:r>
      <w:r>
        <w:rPr>
          <w:rFonts w:hint="eastAsia"/>
          <w:sz w:val="24"/>
          <w:szCs w:val="28"/>
        </w:rPr>
        <w:t>between depression</w:t>
      </w:r>
      <w:r w:rsidRPr="00262A26">
        <w:rPr>
          <w:sz w:val="24"/>
          <w:szCs w:val="28"/>
        </w:rPr>
        <w:t xml:space="preserve"> group</w:t>
      </w:r>
      <w:r>
        <w:rPr>
          <w:rFonts w:hint="eastAsia"/>
          <w:sz w:val="24"/>
          <w:szCs w:val="28"/>
        </w:rPr>
        <w:t xml:space="preserve"> and sham </w:t>
      </w:r>
      <w:r>
        <w:rPr>
          <w:sz w:val="24"/>
          <w:szCs w:val="28"/>
        </w:rPr>
        <w:t>group</w:t>
      </w:r>
      <w:r w:rsidRPr="00262A26">
        <w:rPr>
          <w:sz w:val="24"/>
          <w:szCs w:val="28"/>
        </w:rPr>
        <w:t xml:space="preserve"> (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 w:rsidRPr="00262A26">
        <w:rPr>
          <w:sz w:val="24"/>
          <w:szCs w:val="28"/>
        </w:rPr>
        <w:t>).</w:t>
      </w:r>
    </w:p>
    <w:p w:rsidR="0019724C" w:rsidRDefault="0019724C" w:rsidP="0019724C">
      <w:pPr>
        <w:spacing w:line="360" w:lineRule="auto"/>
        <w:jc w:val="distribute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 w:rsidRPr="008F7779">
        <w:rPr>
          <w:sz w:val="24"/>
          <w:szCs w:val="28"/>
        </w:rPr>
        <w:t>Biochemical test results</w:t>
      </w:r>
      <w:r w:rsidRPr="003424C6">
        <w:rPr>
          <w:sz w:val="24"/>
          <w:szCs w:val="28"/>
        </w:rPr>
        <w:t>:</w:t>
      </w:r>
      <w:r w:rsidRPr="00262A26">
        <w:rPr>
          <w:sz w:val="24"/>
        </w:rPr>
        <w:t xml:space="preserve"> </w:t>
      </w:r>
      <w:r>
        <w:rPr>
          <w:rFonts w:hint="eastAsia"/>
          <w:sz w:val="24"/>
          <w:szCs w:val="28"/>
        </w:rPr>
        <w:t>The</w:t>
      </w:r>
      <w:r w:rsidRPr="00262A26"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concentrations</w:t>
      </w:r>
      <w:r w:rsidRPr="0088779D">
        <w:rPr>
          <w:rFonts w:hint="eastAsia"/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of </w:t>
      </w:r>
      <w:r w:rsidRPr="00E15D17">
        <w:rPr>
          <w:sz w:val="24"/>
          <w:szCs w:val="28"/>
        </w:rPr>
        <w:t>ACTH</w:t>
      </w:r>
      <w:r>
        <w:rPr>
          <w:rFonts w:hint="eastAsia"/>
          <w:sz w:val="24"/>
        </w:rPr>
        <w:t>(</w:t>
      </w:r>
      <w:r w:rsidRPr="00215946">
        <w:rPr>
          <w:i/>
          <w:sz w:val="24"/>
        </w:rPr>
        <w:t>F</w:t>
      </w:r>
      <w:r w:rsidRPr="00215946">
        <w:rPr>
          <w:sz w:val="24"/>
        </w:rPr>
        <w:t>=</w:t>
      </w:r>
      <w:r>
        <w:rPr>
          <w:rFonts w:hint="eastAsia"/>
          <w:color w:val="000000"/>
          <w:kern w:val="0"/>
          <w:sz w:val="24"/>
        </w:rPr>
        <w:t>96.841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>
        <w:rPr>
          <w:rFonts w:hint="eastAsia"/>
          <w:sz w:val="24"/>
        </w:rPr>
        <w:t>)</w:t>
      </w:r>
      <w:r>
        <w:rPr>
          <w:rFonts w:hint="eastAsia"/>
          <w:sz w:val="24"/>
          <w:szCs w:val="28"/>
        </w:rPr>
        <w:t xml:space="preserve"> and </w:t>
      </w:r>
    </w:p>
    <w:p w:rsidR="0019724C" w:rsidRDefault="0019724C" w:rsidP="0019724C">
      <w:pPr>
        <w:wordWrap w:val="0"/>
        <w:spacing w:line="360" w:lineRule="auto"/>
        <w:rPr>
          <w:rFonts w:hint="eastAsia"/>
          <w:sz w:val="24"/>
          <w:szCs w:val="28"/>
        </w:rPr>
      </w:pPr>
      <w:r w:rsidRPr="00E15D17">
        <w:rPr>
          <w:sz w:val="24"/>
          <w:szCs w:val="28"/>
        </w:rPr>
        <w:t>CORT</w:t>
      </w:r>
      <w:r>
        <w:rPr>
          <w:rFonts w:hint="eastAsia"/>
          <w:sz w:val="24"/>
          <w:szCs w:val="28"/>
        </w:rPr>
        <w:t xml:space="preserve"> </w:t>
      </w:r>
      <w:r>
        <w:rPr>
          <w:rFonts w:hint="eastAsia"/>
          <w:sz w:val="24"/>
        </w:rPr>
        <w:t>(</w:t>
      </w:r>
      <w:r w:rsidRPr="00215946">
        <w:rPr>
          <w:i/>
          <w:sz w:val="24"/>
        </w:rPr>
        <w:t>F</w:t>
      </w:r>
      <w:r w:rsidRPr="00215946">
        <w:rPr>
          <w:sz w:val="24"/>
        </w:rPr>
        <w:t>=</w:t>
      </w:r>
      <w:r>
        <w:rPr>
          <w:rFonts w:hint="eastAsia"/>
          <w:color w:val="000000"/>
          <w:kern w:val="0"/>
          <w:sz w:val="24"/>
        </w:rPr>
        <w:t>134.550</w:t>
      </w:r>
      <w:r>
        <w:rPr>
          <w:rFonts w:hint="eastAsia"/>
          <w:sz w:val="24"/>
        </w:rPr>
        <w:t xml:space="preserve">, 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>
        <w:rPr>
          <w:rFonts w:hint="eastAsia"/>
          <w:sz w:val="24"/>
        </w:rPr>
        <w:t>)</w:t>
      </w:r>
      <w:r w:rsidRPr="00E15D17"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in the four groups were </w:t>
      </w:r>
      <w:r w:rsidRPr="008F073F">
        <w:rPr>
          <w:sz w:val="24"/>
          <w:szCs w:val="28"/>
        </w:rPr>
        <w:t>statistically significant</w:t>
      </w:r>
      <w:r>
        <w:rPr>
          <w:rFonts w:hint="eastAsia"/>
          <w:sz w:val="24"/>
          <w:szCs w:val="28"/>
        </w:rPr>
        <w:t xml:space="preserve">. </w:t>
      </w:r>
      <w:r w:rsidRPr="00262A26">
        <w:rPr>
          <w:sz w:val="24"/>
          <w:szCs w:val="28"/>
        </w:rPr>
        <w:t>Compa</w:t>
      </w:r>
      <w:r>
        <w:rPr>
          <w:rFonts w:hint="eastAsia"/>
          <w:sz w:val="24"/>
          <w:szCs w:val="28"/>
        </w:rPr>
        <w:t>-</w:t>
      </w:r>
      <w:r w:rsidRPr="00262A26">
        <w:rPr>
          <w:sz w:val="24"/>
          <w:szCs w:val="28"/>
        </w:rPr>
        <w:t xml:space="preserve">red with the </w:t>
      </w:r>
      <w:r>
        <w:rPr>
          <w:rFonts w:hint="eastAsia"/>
          <w:sz w:val="24"/>
          <w:szCs w:val="28"/>
        </w:rPr>
        <w:t xml:space="preserve"> </w:t>
      </w:r>
      <w:r w:rsidRPr="00262A26">
        <w:rPr>
          <w:sz w:val="24"/>
          <w:szCs w:val="28"/>
        </w:rPr>
        <w:t>control group,</w:t>
      </w:r>
      <w:r>
        <w:rPr>
          <w:rFonts w:hint="eastAsia"/>
          <w:sz w:val="24"/>
          <w:szCs w:val="28"/>
        </w:rPr>
        <w:t xml:space="preserve"> the</w:t>
      </w:r>
      <w:r w:rsidRPr="00262A26">
        <w:rPr>
          <w:sz w:val="24"/>
          <w:szCs w:val="28"/>
        </w:rPr>
        <w:t xml:space="preserve"> </w:t>
      </w:r>
      <w:r w:rsidRPr="00E15D17">
        <w:rPr>
          <w:sz w:val="24"/>
          <w:szCs w:val="28"/>
        </w:rPr>
        <w:t>ACTH</w:t>
      </w:r>
      <w:r>
        <w:rPr>
          <w:rFonts w:hint="eastAsia"/>
          <w:sz w:val="24"/>
          <w:szCs w:val="28"/>
        </w:rPr>
        <w:t xml:space="preserve"> and</w:t>
      </w:r>
      <w:r w:rsidRPr="00E15D17">
        <w:rPr>
          <w:sz w:val="24"/>
          <w:szCs w:val="28"/>
        </w:rPr>
        <w:t xml:space="preserve"> CORT</w:t>
      </w:r>
      <w:r>
        <w:rPr>
          <w:rFonts w:hint="eastAsia"/>
          <w:sz w:val="24"/>
          <w:szCs w:val="28"/>
        </w:rPr>
        <w:t xml:space="preserve"> concentrations in </w:t>
      </w:r>
      <w:r w:rsidRPr="00E15D17">
        <w:rPr>
          <w:sz w:val="24"/>
          <w:szCs w:val="28"/>
        </w:rPr>
        <w:t>plasma</w:t>
      </w:r>
      <w:r>
        <w:rPr>
          <w:rFonts w:hint="eastAsia"/>
          <w:sz w:val="24"/>
          <w:szCs w:val="28"/>
        </w:rPr>
        <w:t xml:space="preserve"> of d</w:t>
      </w:r>
      <w:r w:rsidRPr="00E15D17">
        <w:rPr>
          <w:sz w:val="24"/>
          <w:szCs w:val="28"/>
        </w:rPr>
        <w:t>e</w:t>
      </w:r>
      <w:r>
        <w:rPr>
          <w:rFonts w:hint="eastAsia"/>
          <w:sz w:val="24"/>
          <w:szCs w:val="28"/>
        </w:rPr>
        <w:t>-</w:t>
      </w:r>
      <w:r w:rsidRPr="00E15D17">
        <w:rPr>
          <w:sz w:val="24"/>
          <w:szCs w:val="28"/>
        </w:rPr>
        <w:t xml:space="preserve">pression and pseudo stimulation group </w:t>
      </w:r>
      <w:r>
        <w:rPr>
          <w:rFonts w:hint="eastAsia"/>
          <w:sz w:val="24"/>
          <w:szCs w:val="28"/>
        </w:rPr>
        <w:t>were</w:t>
      </w:r>
      <w:r w:rsidRPr="00E15D17">
        <w:rPr>
          <w:sz w:val="24"/>
          <w:szCs w:val="28"/>
        </w:rPr>
        <w:t xml:space="preserve"> significant rise, </w:t>
      </w:r>
      <w:r>
        <w:rPr>
          <w:rFonts w:hint="eastAsia"/>
          <w:sz w:val="24"/>
          <w:szCs w:val="28"/>
        </w:rPr>
        <w:t xml:space="preserve">the </w:t>
      </w:r>
      <w:r w:rsidRPr="00E15D17">
        <w:rPr>
          <w:sz w:val="24"/>
          <w:szCs w:val="28"/>
        </w:rPr>
        <w:t>difference have statistical significance</w:t>
      </w:r>
      <w:r w:rsidRPr="00262A26">
        <w:rPr>
          <w:sz w:val="24"/>
          <w:szCs w:val="28"/>
        </w:rPr>
        <w:t>(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262A26">
        <w:rPr>
          <w:sz w:val="24"/>
          <w:szCs w:val="28"/>
        </w:rPr>
        <w:t>)</w:t>
      </w:r>
      <w:r w:rsidRPr="00E15D17">
        <w:rPr>
          <w:sz w:val="24"/>
          <w:szCs w:val="28"/>
        </w:rPr>
        <w:t>;</w:t>
      </w:r>
      <w:r>
        <w:rPr>
          <w:rFonts w:hint="eastAsia"/>
          <w:sz w:val="24"/>
          <w:szCs w:val="28"/>
        </w:rPr>
        <w:t xml:space="preserve"> </w:t>
      </w:r>
      <w:r w:rsidRPr="003D0BA0">
        <w:rPr>
          <w:sz w:val="24"/>
          <w:szCs w:val="28"/>
        </w:rPr>
        <w:t xml:space="preserve">Compared with model group and pseudo stimulation, </w:t>
      </w:r>
      <w:r>
        <w:rPr>
          <w:rFonts w:hint="eastAsia"/>
          <w:sz w:val="24"/>
          <w:szCs w:val="28"/>
        </w:rPr>
        <w:t>the</w:t>
      </w:r>
      <w:r w:rsidRPr="003D0BA0">
        <w:rPr>
          <w:sz w:val="24"/>
          <w:szCs w:val="28"/>
        </w:rPr>
        <w:t>ACTH</w:t>
      </w:r>
      <w:r>
        <w:rPr>
          <w:rFonts w:hint="eastAsia"/>
          <w:sz w:val="24"/>
          <w:szCs w:val="28"/>
        </w:rPr>
        <w:t xml:space="preserve"> and </w:t>
      </w:r>
      <w:r w:rsidRPr="003D0BA0">
        <w:rPr>
          <w:sz w:val="24"/>
          <w:szCs w:val="28"/>
        </w:rPr>
        <w:t>CORT</w:t>
      </w:r>
      <w:r>
        <w:rPr>
          <w:rFonts w:hint="eastAsia"/>
          <w:sz w:val="24"/>
          <w:szCs w:val="28"/>
        </w:rPr>
        <w:t xml:space="preserve"> concentrations</w:t>
      </w:r>
      <w:r w:rsidRPr="003D0BA0"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of </w:t>
      </w:r>
      <w:r w:rsidRPr="003D0BA0">
        <w:rPr>
          <w:sz w:val="24"/>
          <w:szCs w:val="28"/>
        </w:rPr>
        <w:t xml:space="preserve">rTMS group were significantly reduced, </w:t>
      </w:r>
      <w:r>
        <w:rPr>
          <w:rFonts w:hint="eastAsia"/>
          <w:sz w:val="24"/>
          <w:szCs w:val="28"/>
        </w:rPr>
        <w:t xml:space="preserve">and </w:t>
      </w:r>
    </w:p>
    <w:p w:rsidR="0019724C" w:rsidRDefault="0019724C" w:rsidP="0019724C">
      <w:pPr>
        <w:wordWrap w:val="0"/>
        <w:spacing w:line="360" w:lineRule="auto"/>
        <w:rPr>
          <w:rFonts w:hint="eastAsia"/>
          <w:sz w:val="24"/>
          <w:szCs w:val="28"/>
        </w:rPr>
      </w:pPr>
      <w:r w:rsidRPr="003D0BA0">
        <w:rPr>
          <w:sz w:val="24"/>
          <w:szCs w:val="28"/>
        </w:rPr>
        <w:t xml:space="preserve">the difference is statistically </w:t>
      </w:r>
      <w:r>
        <w:rPr>
          <w:sz w:val="24"/>
          <w:szCs w:val="28"/>
        </w:rPr>
        <w:t>signify</w:t>
      </w:r>
      <w:r w:rsidRPr="003D0BA0">
        <w:rPr>
          <w:sz w:val="24"/>
          <w:szCs w:val="28"/>
        </w:rPr>
        <w:t>cant</w:t>
      </w:r>
      <w:r w:rsidRPr="00262A26">
        <w:rPr>
          <w:sz w:val="24"/>
          <w:szCs w:val="28"/>
        </w:rPr>
        <w:t>(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262A26">
        <w:rPr>
          <w:sz w:val="24"/>
          <w:szCs w:val="28"/>
        </w:rPr>
        <w:t>)</w:t>
      </w:r>
      <w:r w:rsidRPr="003D0BA0">
        <w:rPr>
          <w:sz w:val="24"/>
          <w:szCs w:val="28"/>
        </w:rPr>
        <w:t>.</w:t>
      </w:r>
    </w:p>
    <w:p w:rsidR="0019724C" w:rsidRDefault="0019724C" w:rsidP="0019724C">
      <w:pPr>
        <w:spacing w:line="360" w:lineRule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lastRenderedPageBreak/>
        <w:t xml:space="preserve">3. </w:t>
      </w:r>
      <w:r>
        <w:rPr>
          <w:rFonts w:hint="eastAsia"/>
          <w:sz w:val="24"/>
        </w:rPr>
        <w:t>M</w:t>
      </w:r>
      <w:r w:rsidRPr="008F7779">
        <w:rPr>
          <w:sz w:val="24"/>
        </w:rPr>
        <w:t>orphology</w:t>
      </w:r>
      <w:r>
        <w:rPr>
          <w:sz w:val="24"/>
        </w:rPr>
        <w:t xml:space="preserve"> results</w:t>
      </w:r>
      <w:r>
        <w:rPr>
          <w:rFonts w:hint="eastAsia"/>
          <w:sz w:val="24"/>
        </w:rPr>
        <w:t>:</w:t>
      </w:r>
      <w:r w:rsidRPr="00262A26">
        <w:t xml:space="preserve"> </w:t>
      </w:r>
      <w:r>
        <w:rPr>
          <w:rFonts w:hint="eastAsia"/>
          <w:sz w:val="24"/>
        </w:rPr>
        <w:t>The d</w:t>
      </w:r>
      <w:r w:rsidRPr="00262A26">
        <w:rPr>
          <w:sz w:val="24"/>
        </w:rPr>
        <w:t>ifference</w:t>
      </w:r>
      <w:r>
        <w:rPr>
          <w:rFonts w:hint="eastAsia"/>
          <w:sz w:val="24"/>
        </w:rPr>
        <w:t>s of GR mean density (</w:t>
      </w:r>
      <w:r w:rsidRPr="00DB3192">
        <w:rPr>
          <w:i/>
          <w:color w:val="000000"/>
          <w:sz w:val="24"/>
        </w:rPr>
        <w:t>F</w:t>
      </w:r>
      <w:r w:rsidRPr="00DB3192">
        <w:rPr>
          <w:color w:val="000000"/>
          <w:sz w:val="24"/>
          <w:vertAlign w:val="subscript"/>
        </w:rPr>
        <w:t>CA</w:t>
      </w:r>
      <w:r w:rsidRPr="00DB3192">
        <w:rPr>
          <w:rFonts w:hint="eastAsia"/>
          <w:color w:val="000000"/>
          <w:sz w:val="24"/>
          <w:vertAlign w:val="subscript"/>
        </w:rPr>
        <w:t>1</w:t>
      </w:r>
      <w:r w:rsidRPr="00DB3192">
        <w:rPr>
          <w:color w:val="000000"/>
          <w:sz w:val="24"/>
        </w:rPr>
        <w:t>=</w:t>
      </w:r>
      <w:r w:rsidRPr="00DB3192">
        <w:rPr>
          <w:rFonts w:hint="eastAsia"/>
          <w:color w:val="000000"/>
          <w:sz w:val="24"/>
        </w:rPr>
        <w:t>5.262,</w:t>
      </w:r>
      <w:r>
        <w:rPr>
          <w:rFonts w:hint="eastAsia"/>
          <w:color w:val="000000"/>
          <w:sz w:val="24"/>
        </w:rPr>
        <w:t xml:space="preserve"> </w:t>
      </w:r>
      <w:r w:rsidRPr="00DB3192">
        <w:rPr>
          <w:i/>
          <w:color w:val="000000"/>
          <w:sz w:val="24"/>
        </w:rPr>
        <w:t>F</w:t>
      </w:r>
      <w:r w:rsidRPr="00A62D18">
        <w:rPr>
          <w:sz w:val="24"/>
          <w:vertAlign w:val="subscript"/>
        </w:rPr>
        <w:t>CA3</w:t>
      </w:r>
      <w:r w:rsidRPr="00A62D18">
        <w:rPr>
          <w:sz w:val="24"/>
        </w:rPr>
        <w:t>=</w:t>
      </w:r>
      <w:r>
        <w:rPr>
          <w:rFonts w:hint="eastAsia"/>
          <w:sz w:val="24"/>
        </w:rPr>
        <w:t xml:space="preserve">170.833, </w:t>
      </w:r>
      <w:r w:rsidRPr="00A62D18">
        <w:rPr>
          <w:i/>
          <w:sz w:val="24"/>
        </w:rPr>
        <w:t>F</w:t>
      </w:r>
      <w:r w:rsidRPr="00A62D18">
        <w:rPr>
          <w:sz w:val="24"/>
          <w:vertAlign w:val="subscript"/>
        </w:rPr>
        <w:t>DG</w:t>
      </w:r>
      <w:r w:rsidRPr="00A62D18">
        <w:rPr>
          <w:sz w:val="24"/>
        </w:rPr>
        <w:t>=</w:t>
      </w:r>
      <w:r>
        <w:rPr>
          <w:rFonts w:hint="eastAsia"/>
          <w:sz w:val="24"/>
        </w:rPr>
        <w:t>274.929,</w:t>
      </w:r>
      <w:r>
        <w:rPr>
          <w:rFonts w:hint="eastAsia"/>
          <w:i/>
          <w:sz w:val="24"/>
        </w:rPr>
        <w:t xml:space="preserve"> p</w:t>
      </w:r>
      <w:r w:rsidRPr="00A62D18">
        <w:rPr>
          <w:sz w:val="24"/>
        </w:rPr>
        <w:t>&lt;0.01</w:t>
      </w:r>
      <w:r>
        <w:rPr>
          <w:rFonts w:hint="eastAsia"/>
          <w:sz w:val="24"/>
        </w:rPr>
        <w:t>)</w:t>
      </w:r>
      <w:r w:rsidRPr="00262A26">
        <w:rPr>
          <w:sz w:val="24"/>
        </w:rPr>
        <w:t xml:space="preserve"> of rats hippocampus </w:t>
      </w:r>
      <w:r>
        <w:rPr>
          <w:rFonts w:hint="eastAsia"/>
          <w:sz w:val="24"/>
        </w:rPr>
        <w:t>in f</w:t>
      </w:r>
      <w:r w:rsidRPr="00262A26">
        <w:rPr>
          <w:sz w:val="24"/>
        </w:rPr>
        <w:t xml:space="preserve">our groups </w:t>
      </w:r>
      <w:r>
        <w:rPr>
          <w:sz w:val="24"/>
        </w:rPr>
        <w:t>w</w:t>
      </w:r>
      <w:r>
        <w:rPr>
          <w:rFonts w:hint="eastAsia"/>
          <w:sz w:val="24"/>
        </w:rPr>
        <w:t>ere</w:t>
      </w:r>
      <w:r w:rsidRPr="00262A26">
        <w:rPr>
          <w:sz w:val="24"/>
        </w:rPr>
        <w:t xml:space="preserve"> statistically </w:t>
      </w:r>
      <w:r>
        <w:rPr>
          <w:sz w:val="24"/>
        </w:rPr>
        <w:t>signify</w:t>
      </w:r>
      <w:r w:rsidRPr="00262A26">
        <w:rPr>
          <w:sz w:val="24"/>
        </w:rPr>
        <w:t>cant.</w:t>
      </w:r>
      <w:r w:rsidRPr="00961288">
        <w:rPr>
          <w:sz w:val="24"/>
          <w:szCs w:val="28"/>
        </w:rPr>
        <w:t xml:space="preserve"> </w:t>
      </w:r>
      <w:r w:rsidRPr="00262A26">
        <w:rPr>
          <w:sz w:val="24"/>
          <w:szCs w:val="28"/>
        </w:rPr>
        <w:t>Compared with the control group,</w:t>
      </w:r>
      <w:r>
        <w:rPr>
          <w:rFonts w:hint="eastAsia"/>
          <w:sz w:val="24"/>
          <w:szCs w:val="28"/>
        </w:rPr>
        <w:t xml:space="preserve"> the </w:t>
      </w:r>
      <w:r>
        <w:rPr>
          <w:rFonts w:hint="eastAsia"/>
          <w:sz w:val="24"/>
        </w:rPr>
        <w:t xml:space="preserve">GR mean density </w:t>
      </w:r>
      <w:r w:rsidRPr="00262A26">
        <w:rPr>
          <w:rFonts w:hint="eastAsia"/>
          <w:sz w:val="24"/>
          <w:szCs w:val="28"/>
        </w:rPr>
        <w:t xml:space="preserve">in </w:t>
      </w:r>
      <w:r>
        <w:rPr>
          <w:rFonts w:hint="eastAsia"/>
          <w:sz w:val="24"/>
          <w:szCs w:val="28"/>
        </w:rPr>
        <w:t>depression</w:t>
      </w:r>
      <w:r w:rsidRPr="00262A26">
        <w:rPr>
          <w:sz w:val="24"/>
          <w:szCs w:val="28"/>
        </w:rPr>
        <w:t xml:space="preserve"> group and</w:t>
      </w:r>
      <w:r w:rsidRPr="00262A26">
        <w:rPr>
          <w:rFonts w:hint="eastAsia"/>
          <w:sz w:val="24"/>
          <w:szCs w:val="28"/>
        </w:rPr>
        <w:t xml:space="preserve"> sham group</w:t>
      </w:r>
      <w:r w:rsidRPr="00961288">
        <w:rPr>
          <w:sz w:val="24"/>
        </w:rPr>
        <w:t xml:space="preserve"> were significantly </w:t>
      </w:r>
      <w:r>
        <w:rPr>
          <w:rFonts w:hint="eastAsia"/>
          <w:sz w:val="24"/>
        </w:rPr>
        <w:t>low</w:t>
      </w:r>
      <w:r w:rsidRPr="00961288">
        <w:rPr>
          <w:sz w:val="24"/>
        </w:rPr>
        <w:t>er</w:t>
      </w:r>
      <w:r>
        <w:rPr>
          <w:rFonts w:hint="eastAsia"/>
          <w:sz w:val="24"/>
        </w:rPr>
        <w:t xml:space="preserve">. </w:t>
      </w:r>
      <w:r w:rsidRPr="00262A26">
        <w:rPr>
          <w:sz w:val="24"/>
          <w:szCs w:val="28"/>
        </w:rPr>
        <w:t>Compared with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szCs w:val="28"/>
        </w:rPr>
        <w:t>depression</w:t>
      </w:r>
      <w:r w:rsidRPr="00262A26">
        <w:rPr>
          <w:sz w:val="24"/>
          <w:szCs w:val="28"/>
        </w:rPr>
        <w:t xml:space="preserve"> group </w:t>
      </w:r>
      <w:r>
        <w:rPr>
          <w:rFonts w:hint="eastAsia"/>
          <w:sz w:val="24"/>
          <w:szCs w:val="28"/>
        </w:rPr>
        <w:t xml:space="preserve"> </w:t>
      </w:r>
      <w:r w:rsidRPr="00262A26">
        <w:rPr>
          <w:sz w:val="24"/>
          <w:szCs w:val="28"/>
        </w:rPr>
        <w:t>and</w:t>
      </w:r>
      <w:r w:rsidRPr="00262A26">
        <w:rPr>
          <w:rFonts w:hint="eastAsia"/>
          <w:sz w:val="24"/>
          <w:szCs w:val="28"/>
        </w:rPr>
        <w:t xml:space="preserve"> sham group</w:t>
      </w:r>
      <w:r>
        <w:rPr>
          <w:rFonts w:hint="eastAsia"/>
          <w:sz w:val="24"/>
        </w:rPr>
        <w:t xml:space="preserve">, </w:t>
      </w:r>
      <w:r>
        <w:rPr>
          <w:rFonts w:hint="eastAsia"/>
          <w:sz w:val="24"/>
          <w:szCs w:val="28"/>
        </w:rPr>
        <w:t xml:space="preserve">the </w:t>
      </w:r>
      <w:r>
        <w:rPr>
          <w:rFonts w:hint="eastAsia"/>
          <w:sz w:val="24"/>
        </w:rPr>
        <w:t>mean density of</w:t>
      </w:r>
      <w:r w:rsidRPr="00262A26">
        <w:rPr>
          <w:sz w:val="24"/>
        </w:rPr>
        <w:t xml:space="preserve"> </w:t>
      </w:r>
      <w:r>
        <w:rPr>
          <w:rFonts w:hint="eastAsia"/>
          <w:sz w:val="24"/>
        </w:rPr>
        <w:t xml:space="preserve">GR </w:t>
      </w:r>
      <w:r w:rsidRPr="00262A26">
        <w:rPr>
          <w:sz w:val="24"/>
        </w:rPr>
        <w:t>protein</w:t>
      </w:r>
      <w:r w:rsidRPr="00961288">
        <w:rPr>
          <w:sz w:val="24"/>
        </w:rPr>
        <w:t xml:space="preserve"> in </w:t>
      </w:r>
      <w:r>
        <w:rPr>
          <w:rFonts w:hint="eastAsia"/>
          <w:sz w:val="24"/>
        </w:rPr>
        <w:t>rTMS group</w:t>
      </w:r>
      <w:r w:rsidRPr="00262A26">
        <w:rPr>
          <w:rFonts w:hint="eastAsia"/>
          <w:sz w:val="24"/>
          <w:szCs w:val="28"/>
        </w:rPr>
        <w:t xml:space="preserve"> </w:t>
      </w:r>
      <w:r>
        <w:rPr>
          <w:rFonts w:hint="eastAsia"/>
          <w:sz w:val="24"/>
        </w:rPr>
        <w:t>was</w:t>
      </w:r>
      <w:r w:rsidRPr="00961288">
        <w:rPr>
          <w:sz w:val="24"/>
        </w:rPr>
        <w:t xml:space="preserve"> significantly </w:t>
      </w:r>
      <w:r>
        <w:rPr>
          <w:rFonts w:hint="eastAsia"/>
          <w:sz w:val="24"/>
        </w:rPr>
        <w:t>higher,</w:t>
      </w:r>
      <w:r w:rsidRPr="00961288">
        <w:t xml:space="preserve"> </w:t>
      </w:r>
      <w:r>
        <w:rPr>
          <w:rFonts w:hint="eastAsia"/>
          <w:sz w:val="24"/>
        </w:rPr>
        <w:t>t</w:t>
      </w:r>
      <w:r w:rsidRPr="00961288">
        <w:rPr>
          <w:sz w:val="24"/>
        </w:rPr>
        <w:t>he difference was statistically significant (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961288">
        <w:rPr>
          <w:sz w:val="24"/>
        </w:rPr>
        <w:t>)</w:t>
      </w:r>
      <w:r>
        <w:rPr>
          <w:rFonts w:hint="eastAsia"/>
          <w:sz w:val="24"/>
        </w:rPr>
        <w:t>.</w:t>
      </w:r>
      <w:r w:rsidRPr="00961288"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T</w:t>
      </w:r>
      <w:r w:rsidRPr="00262A26">
        <w:rPr>
          <w:sz w:val="24"/>
          <w:szCs w:val="28"/>
        </w:rPr>
        <w:t>he</w:t>
      </w:r>
      <w:r>
        <w:rPr>
          <w:rFonts w:hint="eastAsia"/>
          <w:sz w:val="24"/>
          <w:szCs w:val="28"/>
        </w:rPr>
        <w:t>re</w:t>
      </w:r>
      <w:r>
        <w:rPr>
          <w:sz w:val="24"/>
          <w:szCs w:val="28"/>
        </w:rPr>
        <w:t>’</w:t>
      </w:r>
      <w:r>
        <w:rPr>
          <w:rFonts w:hint="eastAsia"/>
          <w:sz w:val="24"/>
          <w:szCs w:val="28"/>
        </w:rPr>
        <w:t>s no</w:t>
      </w:r>
      <w:r w:rsidRPr="00262A26">
        <w:rPr>
          <w:sz w:val="24"/>
          <w:szCs w:val="28"/>
        </w:rPr>
        <w:t xml:space="preserve"> difference</w:t>
      </w:r>
      <w:r>
        <w:rPr>
          <w:rFonts w:hint="eastAsia"/>
          <w:sz w:val="24"/>
          <w:szCs w:val="28"/>
        </w:rPr>
        <w:t xml:space="preserve"> between depression </w:t>
      </w:r>
      <w:r w:rsidRPr="00262A26">
        <w:rPr>
          <w:sz w:val="24"/>
          <w:szCs w:val="28"/>
        </w:rPr>
        <w:t>group</w:t>
      </w:r>
      <w:r>
        <w:rPr>
          <w:rFonts w:hint="eastAsia"/>
          <w:sz w:val="24"/>
          <w:szCs w:val="28"/>
        </w:rPr>
        <w:t xml:space="preserve"> and sham </w:t>
      </w:r>
      <w:r>
        <w:rPr>
          <w:sz w:val="24"/>
          <w:szCs w:val="28"/>
        </w:rPr>
        <w:t>group</w:t>
      </w:r>
      <w:r w:rsidRPr="00262A26">
        <w:rPr>
          <w:sz w:val="24"/>
          <w:szCs w:val="28"/>
        </w:rPr>
        <w:t xml:space="preserve"> (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&gt;0.05</w:t>
      </w:r>
      <w:r w:rsidRPr="00262A26">
        <w:rPr>
          <w:sz w:val="24"/>
          <w:szCs w:val="28"/>
        </w:rPr>
        <w:t>).</w:t>
      </w:r>
      <w:r w:rsidRPr="00360273">
        <w:t xml:space="preserve"> </w:t>
      </w:r>
    </w:p>
    <w:p w:rsidR="0019724C" w:rsidRPr="00961288" w:rsidRDefault="0019724C" w:rsidP="0019724C">
      <w:pPr>
        <w:spacing w:line="36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4. </w:t>
      </w:r>
      <w:r w:rsidRPr="008F7779">
        <w:rPr>
          <w:sz w:val="24"/>
          <w:szCs w:val="28"/>
        </w:rPr>
        <w:t>Detection of gene expression</w:t>
      </w:r>
      <w:r>
        <w:rPr>
          <w:rFonts w:hint="eastAsia"/>
          <w:sz w:val="24"/>
          <w:szCs w:val="28"/>
        </w:rPr>
        <w:t>:</w:t>
      </w:r>
      <w:r w:rsidRPr="00F37ABD">
        <w:t xml:space="preserve"> </w:t>
      </w:r>
      <w:r>
        <w:rPr>
          <w:rFonts w:hint="eastAsia"/>
          <w:sz w:val="24"/>
          <w:szCs w:val="28"/>
        </w:rPr>
        <w:t xml:space="preserve">The </w:t>
      </w:r>
      <w:r w:rsidRPr="00F37ABD">
        <w:rPr>
          <w:sz w:val="24"/>
          <w:szCs w:val="28"/>
        </w:rPr>
        <w:t xml:space="preserve">expression levels </w:t>
      </w:r>
      <w:r>
        <w:rPr>
          <w:rFonts w:hint="eastAsia"/>
          <w:sz w:val="24"/>
          <w:szCs w:val="28"/>
        </w:rPr>
        <w:t>of GR</w:t>
      </w:r>
      <w:r w:rsidRPr="00F37ABD">
        <w:rPr>
          <w:sz w:val="24"/>
          <w:szCs w:val="28"/>
        </w:rPr>
        <w:t xml:space="preserve"> mRNA</w:t>
      </w:r>
      <w:r>
        <w:rPr>
          <w:rFonts w:hint="eastAsia"/>
          <w:sz w:val="24"/>
          <w:szCs w:val="28"/>
        </w:rPr>
        <w:t xml:space="preserve"> in</w:t>
      </w:r>
      <w:r w:rsidRPr="00F37ABD">
        <w:rPr>
          <w:sz w:val="24"/>
          <w:szCs w:val="28"/>
        </w:rPr>
        <w:t xml:space="preserve"> rats hippo</w:t>
      </w:r>
      <w:r>
        <w:rPr>
          <w:rFonts w:hint="eastAsia"/>
          <w:sz w:val="24"/>
          <w:szCs w:val="28"/>
        </w:rPr>
        <w:t>-</w:t>
      </w:r>
      <w:r w:rsidRPr="00F37ABD">
        <w:rPr>
          <w:sz w:val="24"/>
          <w:szCs w:val="28"/>
        </w:rPr>
        <w:t>campus (</w:t>
      </w:r>
      <w:r w:rsidRPr="00A62D18">
        <w:rPr>
          <w:i/>
          <w:sz w:val="24"/>
        </w:rPr>
        <w:t>F</w:t>
      </w:r>
      <w:r w:rsidRPr="00A62D18">
        <w:rPr>
          <w:sz w:val="24"/>
        </w:rPr>
        <w:t>=</w:t>
      </w:r>
      <w:r>
        <w:rPr>
          <w:rFonts w:hint="eastAsia"/>
          <w:sz w:val="24"/>
        </w:rPr>
        <w:t>99.069,</w:t>
      </w:r>
      <w:r w:rsidRPr="00981293">
        <w:rPr>
          <w:rFonts w:hint="eastAsia"/>
          <w:i/>
          <w:sz w:val="24"/>
        </w:rPr>
        <w:t xml:space="preserve"> p</w:t>
      </w:r>
      <w:r w:rsidRPr="00A62D18">
        <w:rPr>
          <w:sz w:val="24"/>
        </w:rPr>
        <w:t>&lt;0.01</w:t>
      </w:r>
      <w:r w:rsidRPr="00F37ABD">
        <w:rPr>
          <w:sz w:val="24"/>
          <w:szCs w:val="28"/>
        </w:rPr>
        <w:t xml:space="preserve">) </w:t>
      </w:r>
      <w:r>
        <w:rPr>
          <w:rFonts w:hint="eastAsia"/>
          <w:sz w:val="24"/>
          <w:szCs w:val="28"/>
        </w:rPr>
        <w:t>and CRH</w:t>
      </w:r>
      <w:r w:rsidRPr="00F37ABD">
        <w:rPr>
          <w:sz w:val="24"/>
          <w:szCs w:val="28"/>
        </w:rPr>
        <w:t xml:space="preserve"> mRNA</w:t>
      </w:r>
      <w:r>
        <w:rPr>
          <w:rFonts w:hint="eastAsia"/>
          <w:sz w:val="24"/>
          <w:szCs w:val="28"/>
        </w:rPr>
        <w:t xml:space="preserve"> in the </w:t>
      </w:r>
      <w:r w:rsidRPr="00571ABC">
        <w:rPr>
          <w:sz w:val="24"/>
          <w:szCs w:val="28"/>
        </w:rPr>
        <w:t>hypothalamus</w:t>
      </w:r>
      <w:r w:rsidRPr="00F37ABD">
        <w:rPr>
          <w:sz w:val="24"/>
          <w:szCs w:val="28"/>
        </w:rPr>
        <w:t xml:space="preserve"> (</w:t>
      </w:r>
      <w:r w:rsidRPr="00A62D18">
        <w:rPr>
          <w:i/>
          <w:sz w:val="24"/>
        </w:rPr>
        <w:t>F</w:t>
      </w:r>
      <w:r w:rsidRPr="00A62D18">
        <w:rPr>
          <w:sz w:val="24"/>
        </w:rPr>
        <w:t>=</w:t>
      </w:r>
      <w:r>
        <w:rPr>
          <w:rFonts w:hint="eastAsia"/>
          <w:sz w:val="24"/>
        </w:rPr>
        <w:t>55.823,</w:t>
      </w:r>
      <w:r>
        <w:rPr>
          <w:rFonts w:hint="eastAsia"/>
          <w:i/>
          <w:sz w:val="24"/>
        </w:rPr>
        <w:t xml:space="preserve"> p</w:t>
      </w:r>
      <w:r w:rsidRPr="00A62D18">
        <w:rPr>
          <w:sz w:val="24"/>
        </w:rPr>
        <w:t>&lt;0.01</w:t>
      </w:r>
      <w:r w:rsidRPr="00F37ABD">
        <w:rPr>
          <w:sz w:val="24"/>
          <w:szCs w:val="28"/>
        </w:rPr>
        <w:t xml:space="preserve">) </w:t>
      </w:r>
      <w:r>
        <w:rPr>
          <w:rFonts w:hint="eastAsia"/>
          <w:sz w:val="24"/>
          <w:szCs w:val="28"/>
        </w:rPr>
        <w:t>in f</w:t>
      </w:r>
      <w:r w:rsidRPr="00F37ABD">
        <w:rPr>
          <w:sz w:val="24"/>
          <w:szCs w:val="28"/>
        </w:rPr>
        <w:t>our groups was significantly</w:t>
      </w:r>
      <w:r>
        <w:rPr>
          <w:rFonts w:hint="eastAsia"/>
          <w:sz w:val="24"/>
          <w:szCs w:val="28"/>
        </w:rPr>
        <w:t xml:space="preserve"> d</w:t>
      </w:r>
      <w:r w:rsidRPr="00F37ABD">
        <w:rPr>
          <w:sz w:val="24"/>
          <w:szCs w:val="28"/>
        </w:rPr>
        <w:t>ifferen</w:t>
      </w:r>
      <w:r>
        <w:rPr>
          <w:rFonts w:hint="eastAsia"/>
          <w:sz w:val="24"/>
          <w:szCs w:val="28"/>
        </w:rPr>
        <w:t>t</w:t>
      </w:r>
      <w:r w:rsidRPr="00F37ABD">
        <w:rPr>
          <w:sz w:val="24"/>
          <w:szCs w:val="28"/>
        </w:rPr>
        <w:t>.</w:t>
      </w:r>
      <w:r w:rsidRPr="00234846">
        <w:rPr>
          <w:sz w:val="24"/>
          <w:szCs w:val="28"/>
        </w:rPr>
        <w:t xml:space="preserve"> </w:t>
      </w:r>
      <w:r w:rsidRPr="00262A26">
        <w:rPr>
          <w:sz w:val="24"/>
          <w:szCs w:val="28"/>
        </w:rPr>
        <w:t>Compared with the control group,</w:t>
      </w:r>
      <w:r>
        <w:rPr>
          <w:rFonts w:hint="eastAsia"/>
          <w:sz w:val="24"/>
          <w:szCs w:val="28"/>
        </w:rPr>
        <w:t xml:space="preserve"> the </w:t>
      </w:r>
      <w:r w:rsidRPr="00F37ABD">
        <w:rPr>
          <w:sz w:val="24"/>
          <w:szCs w:val="28"/>
        </w:rPr>
        <w:t>expression level</w:t>
      </w:r>
      <w:r>
        <w:rPr>
          <w:rFonts w:hint="eastAsia"/>
          <w:sz w:val="24"/>
        </w:rPr>
        <w:t xml:space="preserve"> of</w:t>
      </w:r>
      <w:r w:rsidRPr="00262A26">
        <w:rPr>
          <w:sz w:val="24"/>
        </w:rPr>
        <w:t xml:space="preserve"> </w:t>
      </w:r>
      <w:r>
        <w:rPr>
          <w:rFonts w:hint="eastAsia"/>
          <w:sz w:val="24"/>
        </w:rPr>
        <w:t>CRH</w:t>
      </w:r>
      <w:r w:rsidRPr="00262A26">
        <w:rPr>
          <w:sz w:val="24"/>
        </w:rPr>
        <w:t xml:space="preserve"> </w:t>
      </w:r>
      <w:r w:rsidRPr="00F37ABD">
        <w:rPr>
          <w:sz w:val="24"/>
          <w:szCs w:val="28"/>
        </w:rPr>
        <w:t>mRNA</w:t>
      </w:r>
      <w:r w:rsidRPr="00961288">
        <w:rPr>
          <w:sz w:val="24"/>
        </w:rPr>
        <w:t xml:space="preserve"> </w:t>
      </w:r>
      <w:r w:rsidRPr="00262A26">
        <w:rPr>
          <w:rFonts w:hint="eastAsia"/>
          <w:sz w:val="24"/>
          <w:szCs w:val="28"/>
        </w:rPr>
        <w:t xml:space="preserve">in </w:t>
      </w:r>
      <w:r>
        <w:rPr>
          <w:rFonts w:hint="eastAsia"/>
          <w:sz w:val="24"/>
          <w:szCs w:val="28"/>
        </w:rPr>
        <w:t>depression</w:t>
      </w:r>
      <w:r w:rsidRPr="00262A26">
        <w:rPr>
          <w:sz w:val="24"/>
          <w:szCs w:val="28"/>
        </w:rPr>
        <w:t xml:space="preserve"> group and</w:t>
      </w:r>
      <w:r w:rsidRPr="00262A26">
        <w:rPr>
          <w:rFonts w:hint="eastAsia"/>
          <w:sz w:val="24"/>
          <w:szCs w:val="28"/>
        </w:rPr>
        <w:t xml:space="preserve"> sham group</w:t>
      </w:r>
      <w:r w:rsidRPr="00961288">
        <w:rPr>
          <w:sz w:val="24"/>
        </w:rPr>
        <w:t xml:space="preserve"> were signific</w:t>
      </w:r>
      <w:r>
        <w:rPr>
          <w:rFonts w:hint="eastAsia"/>
          <w:sz w:val="24"/>
        </w:rPr>
        <w:t>-</w:t>
      </w:r>
      <w:r w:rsidRPr="00961288">
        <w:rPr>
          <w:sz w:val="24"/>
        </w:rPr>
        <w:t>antly higher</w:t>
      </w:r>
      <w:r>
        <w:rPr>
          <w:rFonts w:hint="eastAsia"/>
          <w:sz w:val="24"/>
        </w:rPr>
        <w:t xml:space="preserve">, and </w:t>
      </w:r>
      <w:r>
        <w:rPr>
          <w:rFonts w:hint="eastAsia"/>
          <w:sz w:val="24"/>
          <w:szCs w:val="28"/>
        </w:rPr>
        <w:t xml:space="preserve">the </w:t>
      </w:r>
      <w:r w:rsidRPr="00F37ABD">
        <w:rPr>
          <w:sz w:val="24"/>
          <w:szCs w:val="28"/>
        </w:rPr>
        <w:t>expression level</w:t>
      </w:r>
      <w:r>
        <w:rPr>
          <w:rFonts w:hint="eastAsia"/>
          <w:sz w:val="24"/>
        </w:rPr>
        <w:t xml:space="preserve"> of</w:t>
      </w:r>
      <w:r w:rsidRPr="00262A26">
        <w:rPr>
          <w:sz w:val="24"/>
        </w:rPr>
        <w:t xml:space="preserve"> </w:t>
      </w:r>
      <w:r>
        <w:rPr>
          <w:rFonts w:hint="eastAsia"/>
          <w:sz w:val="24"/>
        </w:rPr>
        <w:t>GR</w:t>
      </w:r>
      <w:r w:rsidRPr="00262A26">
        <w:rPr>
          <w:sz w:val="24"/>
        </w:rPr>
        <w:t xml:space="preserve"> </w:t>
      </w:r>
      <w:r w:rsidRPr="00F37ABD">
        <w:rPr>
          <w:sz w:val="24"/>
          <w:szCs w:val="28"/>
        </w:rPr>
        <w:t>mRNA</w:t>
      </w:r>
      <w:r w:rsidRPr="00262A26">
        <w:rPr>
          <w:sz w:val="24"/>
        </w:rPr>
        <w:t xml:space="preserve"> </w:t>
      </w:r>
      <w:r w:rsidRPr="00262A26">
        <w:rPr>
          <w:rFonts w:hint="eastAsia"/>
          <w:sz w:val="24"/>
          <w:szCs w:val="28"/>
        </w:rPr>
        <w:t xml:space="preserve">in </w:t>
      </w:r>
      <w:r>
        <w:rPr>
          <w:rFonts w:hint="eastAsia"/>
          <w:sz w:val="24"/>
          <w:szCs w:val="28"/>
        </w:rPr>
        <w:t>the two</w:t>
      </w:r>
      <w:r w:rsidRPr="00262A26">
        <w:rPr>
          <w:rFonts w:hint="eastAsia"/>
          <w:sz w:val="24"/>
          <w:szCs w:val="28"/>
        </w:rPr>
        <w:t xml:space="preserve"> group</w:t>
      </w:r>
      <w:r>
        <w:rPr>
          <w:rFonts w:hint="eastAsia"/>
          <w:sz w:val="24"/>
          <w:szCs w:val="28"/>
        </w:rPr>
        <w:t>s</w:t>
      </w:r>
      <w:r w:rsidRPr="00961288">
        <w:rPr>
          <w:sz w:val="24"/>
        </w:rPr>
        <w:t xml:space="preserve"> were significantly lower</w:t>
      </w:r>
      <w:r>
        <w:rPr>
          <w:rFonts w:hint="eastAsia"/>
          <w:sz w:val="24"/>
        </w:rPr>
        <w:t>,</w:t>
      </w:r>
      <w:r w:rsidRPr="00961288">
        <w:t xml:space="preserve"> </w:t>
      </w:r>
      <w:r>
        <w:rPr>
          <w:rFonts w:hint="eastAsia"/>
          <w:sz w:val="24"/>
        </w:rPr>
        <w:t>t</w:t>
      </w:r>
      <w:r w:rsidRPr="00961288">
        <w:rPr>
          <w:sz w:val="24"/>
        </w:rPr>
        <w:t>he difference was statistically significant (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961288">
        <w:rPr>
          <w:sz w:val="24"/>
        </w:rPr>
        <w:t>)</w:t>
      </w:r>
      <w:r>
        <w:rPr>
          <w:rFonts w:hint="eastAsia"/>
          <w:sz w:val="24"/>
        </w:rPr>
        <w:t>.</w:t>
      </w:r>
      <w:r w:rsidRPr="00234846">
        <w:rPr>
          <w:sz w:val="24"/>
          <w:szCs w:val="28"/>
        </w:rPr>
        <w:t xml:space="preserve"> </w:t>
      </w:r>
      <w:r>
        <w:rPr>
          <w:rFonts w:hint="eastAsia"/>
          <w:sz w:val="24"/>
        </w:rPr>
        <w:t>C</w:t>
      </w:r>
      <w:r w:rsidRPr="00262A26">
        <w:rPr>
          <w:sz w:val="24"/>
          <w:szCs w:val="28"/>
        </w:rPr>
        <w:t xml:space="preserve">ompared with </w:t>
      </w:r>
      <w:r>
        <w:rPr>
          <w:rFonts w:hint="eastAsia"/>
          <w:sz w:val="24"/>
          <w:szCs w:val="28"/>
        </w:rPr>
        <w:t>the depression</w:t>
      </w:r>
      <w:r w:rsidRPr="00262A26">
        <w:rPr>
          <w:sz w:val="24"/>
          <w:szCs w:val="28"/>
        </w:rPr>
        <w:t xml:space="preserve"> and</w:t>
      </w:r>
      <w:r>
        <w:rPr>
          <w:rFonts w:hint="eastAsia"/>
          <w:sz w:val="24"/>
          <w:szCs w:val="28"/>
        </w:rPr>
        <w:t xml:space="preserve"> sham </w:t>
      </w:r>
      <w:r w:rsidRPr="00262A26">
        <w:rPr>
          <w:rFonts w:hint="eastAsia"/>
          <w:sz w:val="24"/>
          <w:szCs w:val="28"/>
        </w:rPr>
        <w:t>group</w:t>
      </w:r>
      <w:r>
        <w:rPr>
          <w:rFonts w:hint="eastAsia"/>
          <w:sz w:val="24"/>
          <w:szCs w:val="28"/>
        </w:rPr>
        <w:t>, the</w:t>
      </w:r>
      <w:r w:rsidRPr="00B212FA">
        <w:rPr>
          <w:rFonts w:hint="eastAsia"/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rTMS</w:t>
      </w:r>
      <w:r w:rsidRPr="00262A26">
        <w:rPr>
          <w:rFonts w:hint="eastAsia"/>
          <w:sz w:val="24"/>
          <w:szCs w:val="28"/>
        </w:rPr>
        <w:t xml:space="preserve"> group</w:t>
      </w:r>
      <w:r>
        <w:rPr>
          <w:sz w:val="24"/>
          <w:szCs w:val="28"/>
        </w:rPr>
        <w:t>’</w:t>
      </w:r>
      <w:r>
        <w:rPr>
          <w:rFonts w:hint="eastAsia"/>
          <w:sz w:val="24"/>
          <w:szCs w:val="28"/>
        </w:rPr>
        <w:t xml:space="preserve">s </w:t>
      </w:r>
      <w:r w:rsidRPr="00F37ABD">
        <w:rPr>
          <w:sz w:val="24"/>
          <w:szCs w:val="28"/>
        </w:rPr>
        <w:t>expression level</w:t>
      </w:r>
      <w:r>
        <w:rPr>
          <w:rFonts w:hint="eastAsia"/>
          <w:sz w:val="24"/>
        </w:rPr>
        <w:t xml:space="preserve"> of</w:t>
      </w:r>
      <w:r w:rsidRPr="00262A26">
        <w:rPr>
          <w:sz w:val="24"/>
        </w:rPr>
        <w:t xml:space="preserve"> </w:t>
      </w:r>
      <w:r>
        <w:rPr>
          <w:rFonts w:hint="eastAsia"/>
          <w:sz w:val="24"/>
        </w:rPr>
        <w:t>CRH</w:t>
      </w:r>
      <w:r w:rsidRPr="00262A26">
        <w:rPr>
          <w:sz w:val="24"/>
        </w:rPr>
        <w:t xml:space="preserve"> </w:t>
      </w:r>
      <w:r w:rsidRPr="00F37ABD">
        <w:rPr>
          <w:sz w:val="24"/>
          <w:szCs w:val="28"/>
        </w:rPr>
        <w:t>mRNA</w:t>
      </w:r>
      <w:r w:rsidRPr="00961288">
        <w:rPr>
          <w:sz w:val="24"/>
        </w:rPr>
        <w:t xml:space="preserve"> were significantly lower</w:t>
      </w:r>
      <w:r>
        <w:rPr>
          <w:rFonts w:hint="eastAsia"/>
          <w:sz w:val="24"/>
        </w:rPr>
        <w:t xml:space="preserve"> and </w:t>
      </w:r>
      <w:r>
        <w:rPr>
          <w:rFonts w:hint="eastAsia"/>
          <w:sz w:val="24"/>
          <w:szCs w:val="28"/>
        </w:rPr>
        <w:t xml:space="preserve">the </w:t>
      </w:r>
      <w:r w:rsidRPr="00F37ABD">
        <w:rPr>
          <w:sz w:val="24"/>
          <w:szCs w:val="28"/>
        </w:rPr>
        <w:t>expression level</w:t>
      </w:r>
      <w:r>
        <w:rPr>
          <w:rFonts w:hint="eastAsia"/>
          <w:sz w:val="24"/>
        </w:rPr>
        <w:t xml:space="preserve"> of</w:t>
      </w:r>
      <w:r w:rsidRPr="00262A26">
        <w:rPr>
          <w:sz w:val="24"/>
        </w:rPr>
        <w:t xml:space="preserve"> </w:t>
      </w:r>
      <w:r>
        <w:rPr>
          <w:rFonts w:hint="eastAsia"/>
          <w:sz w:val="24"/>
        </w:rPr>
        <w:t>GR</w:t>
      </w:r>
      <w:r w:rsidRPr="00262A26">
        <w:rPr>
          <w:sz w:val="24"/>
        </w:rPr>
        <w:t xml:space="preserve"> </w:t>
      </w:r>
      <w:r w:rsidRPr="00F37ABD">
        <w:rPr>
          <w:sz w:val="24"/>
          <w:szCs w:val="28"/>
        </w:rPr>
        <w:t>mRNA</w:t>
      </w:r>
      <w:r w:rsidRPr="00961288">
        <w:rPr>
          <w:rFonts w:hint="eastAsia"/>
          <w:sz w:val="24"/>
          <w:szCs w:val="28"/>
        </w:rPr>
        <w:t xml:space="preserve"> </w:t>
      </w:r>
      <w:r w:rsidRPr="00961288">
        <w:rPr>
          <w:sz w:val="24"/>
        </w:rPr>
        <w:t>were significantly</w:t>
      </w:r>
      <w:r w:rsidRPr="00234846">
        <w:rPr>
          <w:sz w:val="24"/>
        </w:rPr>
        <w:t xml:space="preserve"> </w:t>
      </w:r>
      <w:r w:rsidRPr="00961288">
        <w:rPr>
          <w:sz w:val="24"/>
        </w:rPr>
        <w:t>higher</w:t>
      </w:r>
      <w:r>
        <w:rPr>
          <w:rFonts w:hint="eastAsia"/>
          <w:sz w:val="24"/>
        </w:rPr>
        <w:t xml:space="preserve"> </w:t>
      </w:r>
      <w:r w:rsidRPr="00961288">
        <w:rPr>
          <w:sz w:val="24"/>
        </w:rPr>
        <w:t>(</w:t>
      </w:r>
      <w:r>
        <w:rPr>
          <w:rFonts w:hint="eastAsia"/>
          <w:i/>
          <w:sz w:val="24"/>
        </w:rPr>
        <w:t>p</w:t>
      </w:r>
      <w:r w:rsidRPr="00A62D18">
        <w:rPr>
          <w:sz w:val="24"/>
        </w:rPr>
        <w:t>&lt;0.01</w:t>
      </w:r>
      <w:r w:rsidRPr="00961288">
        <w:rPr>
          <w:sz w:val="24"/>
        </w:rPr>
        <w:t>)</w:t>
      </w:r>
      <w:r>
        <w:rPr>
          <w:rFonts w:hint="eastAsia"/>
          <w:sz w:val="24"/>
        </w:rPr>
        <w:t>.</w:t>
      </w:r>
      <w:r w:rsidRPr="00234846">
        <w:rPr>
          <w:sz w:val="24"/>
          <w:szCs w:val="28"/>
        </w:rPr>
        <w:t xml:space="preserve"> </w:t>
      </w:r>
    </w:p>
    <w:p w:rsidR="0019724C" w:rsidRDefault="0019724C" w:rsidP="0019724C">
      <w:pPr>
        <w:wordWrap w:val="0"/>
        <w:spacing w:line="360" w:lineRule="auto"/>
        <w:rPr>
          <w:b/>
          <w:sz w:val="28"/>
          <w:szCs w:val="28"/>
        </w:rPr>
      </w:pPr>
      <w:r w:rsidRPr="00BC6E59">
        <w:rPr>
          <w:rFonts w:hint="eastAsia"/>
          <w:b/>
          <w:sz w:val="28"/>
          <w:szCs w:val="28"/>
        </w:rPr>
        <w:t>Conclusions</w:t>
      </w:r>
    </w:p>
    <w:p w:rsidR="0019724C" w:rsidRDefault="0019724C" w:rsidP="0019724C">
      <w:pPr>
        <w:spacing w:line="360" w:lineRule="auto"/>
        <w:jc w:val="distribute"/>
        <w:rPr>
          <w:rFonts w:hint="eastAsia"/>
          <w:sz w:val="24"/>
          <w:szCs w:val="28"/>
        </w:rPr>
      </w:pPr>
      <w:r w:rsidRPr="00234846">
        <w:rPr>
          <w:sz w:val="24"/>
          <w:szCs w:val="28"/>
        </w:rPr>
        <w:t xml:space="preserve">rTMS intervention can </w:t>
      </w:r>
      <w:r>
        <w:rPr>
          <w:rFonts w:hint="eastAsia"/>
          <w:sz w:val="24"/>
          <w:szCs w:val="28"/>
        </w:rPr>
        <w:t>make</w:t>
      </w:r>
      <w:r w:rsidRPr="00CD1648"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the </w:t>
      </w:r>
      <w:r w:rsidRPr="00542F96">
        <w:rPr>
          <w:sz w:val="24"/>
          <w:szCs w:val="28"/>
        </w:rPr>
        <w:t xml:space="preserve">overactive HPA axis </w:t>
      </w:r>
      <w:r>
        <w:rPr>
          <w:rFonts w:hint="eastAsia"/>
          <w:sz w:val="24"/>
          <w:szCs w:val="28"/>
        </w:rPr>
        <w:t>and</w:t>
      </w:r>
      <w:r w:rsidRPr="00542F96">
        <w:rPr>
          <w:sz w:val="24"/>
          <w:szCs w:val="28"/>
        </w:rPr>
        <w:t xml:space="preserve"> depression </w:t>
      </w:r>
      <w:r>
        <w:rPr>
          <w:sz w:val="24"/>
          <w:szCs w:val="28"/>
        </w:rPr>
        <w:t>behav</w:t>
      </w:r>
      <w:r w:rsidRPr="00542F96">
        <w:rPr>
          <w:sz w:val="24"/>
          <w:szCs w:val="28"/>
        </w:rPr>
        <w:t xml:space="preserve">ior </w:t>
      </w:r>
      <w:r>
        <w:rPr>
          <w:rFonts w:hint="eastAsia"/>
          <w:sz w:val="24"/>
          <w:szCs w:val="28"/>
        </w:rPr>
        <w:t xml:space="preserve">of  </w:t>
      </w:r>
      <w:r w:rsidRPr="00234846">
        <w:rPr>
          <w:sz w:val="24"/>
          <w:szCs w:val="28"/>
        </w:rPr>
        <w:t>chronic stress depression rats</w:t>
      </w:r>
      <w:r w:rsidRPr="00542F96">
        <w:rPr>
          <w:sz w:val="24"/>
          <w:szCs w:val="28"/>
        </w:rPr>
        <w:t xml:space="preserve"> improved</w:t>
      </w:r>
      <w:r>
        <w:rPr>
          <w:rFonts w:hint="eastAsia"/>
          <w:sz w:val="24"/>
          <w:szCs w:val="28"/>
        </w:rPr>
        <w:t xml:space="preserve"> and </w:t>
      </w:r>
      <w:r w:rsidRPr="00542F96">
        <w:rPr>
          <w:sz w:val="24"/>
          <w:szCs w:val="28"/>
        </w:rPr>
        <w:t>callback the hippocampus reduce</w:t>
      </w:r>
      <w:r>
        <w:rPr>
          <w:rFonts w:hint="eastAsia"/>
          <w:sz w:val="24"/>
          <w:szCs w:val="28"/>
        </w:rPr>
        <w:t>d</w:t>
      </w:r>
      <w:r w:rsidRPr="00542F96">
        <w:rPr>
          <w:sz w:val="24"/>
          <w:szCs w:val="28"/>
        </w:rPr>
        <w:t xml:space="preserve"> GR </w:t>
      </w:r>
    </w:p>
    <w:p w:rsidR="0019724C" w:rsidRPr="00234846" w:rsidRDefault="0019724C" w:rsidP="0019724C">
      <w:pPr>
        <w:spacing w:line="360" w:lineRule="auto"/>
        <w:rPr>
          <w:sz w:val="24"/>
          <w:szCs w:val="28"/>
        </w:rPr>
      </w:pPr>
      <w:r w:rsidRPr="00542F96">
        <w:rPr>
          <w:sz w:val="24"/>
          <w:szCs w:val="28"/>
        </w:rPr>
        <w:t>expression</w:t>
      </w:r>
      <w:r>
        <w:rPr>
          <w:rFonts w:hint="eastAsia"/>
          <w:sz w:val="24"/>
          <w:szCs w:val="28"/>
        </w:rPr>
        <w:t>. r</w:t>
      </w:r>
      <w:r w:rsidRPr="00CD1648">
        <w:rPr>
          <w:sz w:val="24"/>
          <w:szCs w:val="28"/>
        </w:rPr>
        <w:t xml:space="preserve">TMS probably play the role of HPA axis horizontal regulation by regulating the expression of GR </w:t>
      </w:r>
      <w:r>
        <w:rPr>
          <w:rFonts w:hint="eastAsia"/>
          <w:sz w:val="24"/>
          <w:szCs w:val="28"/>
        </w:rPr>
        <w:t xml:space="preserve">in the </w:t>
      </w:r>
      <w:r w:rsidRPr="00CD1648">
        <w:rPr>
          <w:sz w:val="24"/>
          <w:szCs w:val="28"/>
        </w:rPr>
        <w:t xml:space="preserve">hippocampus, so as to achieve the purpose of improving depressive symptoms, this could be one of the mechanisms of </w:t>
      </w:r>
      <w:r>
        <w:rPr>
          <w:rFonts w:hint="eastAsia"/>
          <w:sz w:val="24"/>
          <w:szCs w:val="28"/>
        </w:rPr>
        <w:t>the anti-</w:t>
      </w:r>
      <w:r w:rsidRPr="00CD1648">
        <w:rPr>
          <w:sz w:val="24"/>
          <w:szCs w:val="28"/>
        </w:rPr>
        <w:t xml:space="preserve">depression </w:t>
      </w:r>
      <w:r>
        <w:rPr>
          <w:rFonts w:hint="eastAsia"/>
          <w:sz w:val="24"/>
          <w:szCs w:val="28"/>
        </w:rPr>
        <w:t xml:space="preserve">effect of </w:t>
      </w:r>
      <w:r w:rsidRPr="00CD1648">
        <w:rPr>
          <w:sz w:val="24"/>
          <w:szCs w:val="28"/>
        </w:rPr>
        <w:t>rTMS.</w:t>
      </w:r>
    </w:p>
    <w:p w:rsidR="0019724C" w:rsidRPr="00C42A97" w:rsidRDefault="0019724C" w:rsidP="0019724C">
      <w:pPr>
        <w:wordWrap w:val="0"/>
        <w:spacing w:line="360" w:lineRule="auto"/>
        <w:rPr>
          <w:sz w:val="24"/>
        </w:rPr>
      </w:pPr>
      <w:r w:rsidRPr="00BC6E59">
        <w:rPr>
          <w:rFonts w:hint="eastAsia"/>
          <w:b/>
          <w:sz w:val="28"/>
          <w:szCs w:val="28"/>
        </w:rPr>
        <w:t xml:space="preserve">Key words </w:t>
      </w:r>
      <w:r w:rsidRPr="00C42A97">
        <w:rPr>
          <w:sz w:val="24"/>
          <w:szCs w:val="28"/>
        </w:rPr>
        <w:t>Depression; repetitive transcranial magnetic stimulation; h</w:t>
      </w:r>
      <w:r>
        <w:rPr>
          <w:sz w:val="24"/>
          <w:szCs w:val="28"/>
        </w:rPr>
        <w:t xml:space="preserve">ippocampus; </w:t>
      </w:r>
      <w:r>
        <w:rPr>
          <w:rFonts w:hint="eastAsia"/>
          <w:sz w:val="24"/>
          <w:szCs w:val="28"/>
        </w:rPr>
        <w:t>HPA axis; g</w:t>
      </w:r>
      <w:r w:rsidRPr="00CD1648">
        <w:rPr>
          <w:sz w:val="24"/>
          <w:szCs w:val="28"/>
        </w:rPr>
        <w:t>lucocorticoid receptor</w:t>
      </w:r>
    </w:p>
    <w:bookmarkEnd w:id="59"/>
    <w:bookmarkEnd w:id="60"/>
    <w:p w:rsidR="00663C51" w:rsidRPr="0019724C" w:rsidRDefault="00663C51"/>
    <w:sectPr w:rsidR="00663C51" w:rsidRPr="001972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C51" w:rsidRDefault="00663C51" w:rsidP="0019724C">
      <w:r>
        <w:separator/>
      </w:r>
    </w:p>
  </w:endnote>
  <w:endnote w:type="continuationSeparator" w:id="1">
    <w:p w:rsidR="00663C51" w:rsidRDefault="00663C51" w:rsidP="00197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C51" w:rsidRDefault="00663C51" w:rsidP="0019724C">
      <w:r>
        <w:separator/>
      </w:r>
    </w:p>
  </w:footnote>
  <w:footnote w:type="continuationSeparator" w:id="1">
    <w:p w:rsidR="00663C51" w:rsidRDefault="00663C51" w:rsidP="00197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2574D"/>
    <w:multiLevelType w:val="hybridMultilevel"/>
    <w:tmpl w:val="121E6376"/>
    <w:lvl w:ilvl="0" w:tplc="013A7AE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B740AD1"/>
    <w:multiLevelType w:val="multilevel"/>
    <w:tmpl w:val="C794FBD0"/>
    <w:lvl w:ilvl="0">
      <w:start w:val="1"/>
      <w:numFmt w:val="decimal"/>
      <w:pStyle w:val="2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auto"/>
        <w:w w:val="100"/>
        <w:sz w:val="30"/>
        <w:szCs w:val="30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 New Roman" w:hAnsi="Times New Roman" w:hint="default"/>
        <w:b w:val="0"/>
        <w:i w:val="0"/>
        <w:color w:val="auto"/>
        <w:sz w:val="28"/>
      </w:rPr>
    </w:lvl>
    <w:lvl w:ilvl="2">
      <w:start w:val="1"/>
      <w:numFmt w:val="decimal"/>
      <w:suff w:val="nothing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  <w:rPr>
        <w:rFonts w:ascii="Times New Roman" w:hAnsi="Times New Roman" w:hint="default"/>
        <w:b w:val="0"/>
        <w:i w:val="0"/>
        <w:color w:val="auto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>
    <w:nsid w:val="3D51010F"/>
    <w:multiLevelType w:val="hybridMultilevel"/>
    <w:tmpl w:val="75384522"/>
    <w:lvl w:ilvl="0" w:tplc="5BEE1C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5B12C1"/>
    <w:multiLevelType w:val="multilevel"/>
    <w:tmpl w:val="01186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566DC6"/>
    <w:multiLevelType w:val="hybridMultilevel"/>
    <w:tmpl w:val="AA12280A"/>
    <w:lvl w:ilvl="0" w:tplc="C6EE0C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77D87214"/>
    <w:multiLevelType w:val="multilevel"/>
    <w:tmpl w:val="1C88E2EC"/>
    <w:lvl w:ilvl="0">
      <w:start w:val="1"/>
      <w:numFmt w:val="decimal"/>
      <w:pStyle w:val="1"/>
      <w:lvlText w:val="%1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tabs>
          <w:tab w:val="num" w:pos="1843"/>
        </w:tabs>
        <w:ind w:left="1843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2269"/>
        </w:tabs>
        <w:ind w:left="2269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111"/>
        </w:tabs>
        <w:ind w:left="4111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78"/>
        </w:tabs>
        <w:ind w:left="4678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245"/>
        </w:tabs>
        <w:ind w:left="5245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53"/>
        </w:tabs>
        <w:ind w:left="5953" w:hanging="1700"/>
      </w:pPr>
      <w:rPr>
        <w:rFonts w:hint="eastAsia"/>
      </w:rPr>
    </w:lvl>
  </w:abstractNum>
  <w:abstractNum w:abstractNumId="6">
    <w:nsid w:val="78063D6A"/>
    <w:multiLevelType w:val="hybridMultilevel"/>
    <w:tmpl w:val="5582F0E0"/>
    <w:lvl w:ilvl="0" w:tplc="26E44D1A">
      <w:start w:val="4"/>
      <w:numFmt w:val="decimal"/>
      <w:lvlText w:val="%1"/>
      <w:lvlJc w:val="left"/>
      <w:pPr>
        <w:ind w:left="360" w:hanging="360"/>
      </w:pPr>
      <w:rPr>
        <w:rFonts w:ascii="Times New Roman" w:eastAsia="楷体" w:hAnsi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8331AF"/>
    <w:multiLevelType w:val="multilevel"/>
    <w:tmpl w:val="68E69CE8"/>
    <w:styleLink w:val="TimesNewRoman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eastAsia="黑体" w:hAnsi="Times New Roman"/>
        <w:b w:val="0"/>
        <w:i w:val="0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color w:val="auto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724C"/>
    <w:rsid w:val="0019724C"/>
    <w:rsid w:val="00663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2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0"/>
    <w:next w:val="a"/>
    <w:link w:val="1Char"/>
    <w:qFormat/>
    <w:rsid w:val="0019724C"/>
    <w:pPr>
      <w:keepNext/>
      <w:keepLines/>
      <w:numPr>
        <w:numId w:val="1"/>
      </w:numPr>
      <w:spacing w:before="340" w:after="330" w:line="578" w:lineRule="auto"/>
      <w:outlineLvl w:val="0"/>
    </w:pPr>
    <w:rPr>
      <w:bCs/>
      <w:kern w:val="44"/>
      <w:szCs w:val="44"/>
    </w:rPr>
  </w:style>
  <w:style w:type="paragraph" w:styleId="20">
    <w:name w:val="heading 2"/>
    <w:basedOn w:val="a0"/>
    <w:next w:val="a"/>
    <w:link w:val="2Char"/>
    <w:qFormat/>
    <w:rsid w:val="0019724C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bCs/>
      <w:szCs w:val="32"/>
    </w:rPr>
  </w:style>
  <w:style w:type="paragraph" w:styleId="3">
    <w:name w:val="heading 3"/>
    <w:basedOn w:val="a0"/>
    <w:next w:val="a"/>
    <w:link w:val="3Char"/>
    <w:qFormat/>
    <w:rsid w:val="0019724C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Cs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rsid w:val="00197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19724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972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19724C"/>
    <w:rPr>
      <w:sz w:val="18"/>
      <w:szCs w:val="18"/>
    </w:rPr>
  </w:style>
  <w:style w:type="character" w:customStyle="1" w:styleId="1Char">
    <w:name w:val="标题 1 Char"/>
    <w:basedOn w:val="a1"/>
    <w:link w:val="1"/>
    <w:rsid w:val="0019724C"/>
    <w:rPr>
      <w:rFonts w:ascii="Arial" w:eastAsia="宋体" w:hAnsi="Arial" w:cs="Arial"/>
      <w:bCs/>
      <w:kern w:val="44"/>
      <w:sz w:val="24"/>
      <w:szCs w:val="44"/>
    </w:rPr>
  </w:style>
  <w:style w:type="character" w:customStyle="1" w:styleId="2Char">
    <w:name w:val="标题 2 Char"/>
    <w:basedOn w:val="a1"/>
    <w:link w:val="20"/>
    <w:rsid w:val="0019724C"/>
    <w:rPr>
      <w:rFonts w:ascii="Arial" w:eastAsia="宋体" w:hAnsi="Arial" w:cs="Arial"/>
      <w:bCs/>
      <w:sz w:val="24"/>
      <w:szCs w:val="32"/>
    </w:rPr>
  </w:style>
  <w:style w:type="character" w:customStyle="1" w:styleId="3Char">
    <w:name w:val="标题 3 Char"/>
    <w:basedOn w:val="a1"/>
    <w:link w:val="3"/>
    <w:rsid w:val="0019724C"/>
    <w:rPr>
      <w:rFonts w:ascii="Arial" w:eastAsia="宋体" w:hAnsi="Arial" w:cs="Arial"/>
      <w:bCs/>
      <w:sz w:val="24"/>
      <w:szCs w:val="32"/>
    </w:rPr>
  </w:style>
  <w:style w:type="table" w:styleId="a6">
    <w:name w:val="Table Grid"/>
    <w:basedOn w:val="a2"/>
    <w:uiPriority w:val="59"/>
    <w:rsid w:val="0019724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toa heading"/>
    <w:basedOn w:val="a"/>
    <w:next w:val="a"/>
    <w:semiHidden/>
    <w:rsid w:val="0019724C"/>
    <w:pPr>
      <w:spacing w:before="120"/>
    </w:pPr>
    <w:rPr>
      <w:rFonts w:ascii="Arial" w:hAnsi="Arial" w:cs="Arial"/>
      <w:sz w:val="24"/>
    </w:rPr>
  </w:style>
  <w:style w:type="paragraph" w:styleId="a7">
    <w:name w:val="Balloon Text"/>
    <w:basedOn w:val="a"/>
    <w:link w:val="Char1"/>
    <w:rsid w:val="0019724C"/>
    <w:rPr>
      <w:sz w:val="18"/>
      <w:szCs w:val="18"/>
    </w:rPr>
  </w:style>
  <w:style w:type="character" w:customStyle="1" w:styleId="Char1">
    <w:name w:val="批注框文本 Char"/>
    <w:basedOn w:val="a1"/>
    <w:link w:val="a7"/>
    <w:rsid w:val="0019724C"/>
    <w:rPr>
      <w:rFonts w:ascii="Times New Roman" w:eastAsia="宋体" w:hAnsi="Times New Roman" w:cs="Times New Roman"/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Char"/>
    <w:rsid w:val="0019724C"/>
    <w:pPr>
      <w:jc w:val="center"/>
    </w:pPr>
    <w:rPr>
      <w:noProof/>
      <w:sz w:val="20"/>
    </w:rPr>
  </w:style>
  <w:style w:type="character" w:customStyle="1" w:styleId="EndNoteBibliographyTitleChar">
    <w:name w:val="EndNote Bibliography Title Char"/>
    <w:basedOn w:val="a1"/>
    <w:link w:val="EndNoteBibliographyTitle"/>
    <w:rsid w:val="0019724C"/>
    <w:rPr>
      <w:rFonts w:ascii="Times New Roman" w:eastAsia="宋体" w:hAnsi="Times New Roman" w:cs="Times New Roman"/>
      <w:noProof/>
      <w:sz w:val="20"/>
      <w:szCs w:val="24"/>
    </w:rPr>
  </w:style>
  <w:style w:type="paragraph" w:customStyle="1" w:styleId="EndNoteBibliography">
    <w:name w:val="EndNote Bibliography"/>
    <w:basedOn w:val="a"/>
    <w:link w:val="EndNoteBibliographyChar"/>
    <w:rsid w:val="0019724C"/>
    <w:rPr>
      <w:noProof/>
      <w:sz w:val="20"/>
    </w:rPr>
  </w:style>
  <w:style w:type="character" w:customStyle="1" w:styleId="EndNoteBibliographyChar">
    <w:name w:val="EndNote Bibliography Char"/>
    <w:basedOn w:val="a1"/>
    <w:link w:val="EndNoteBibliography"/>
    <w:rsid w:val="0019724C"/>
    <w:rPr>
      <w:rFonts w:ascii="Times New Roman" w:eastAsia="宋体" w:hAnsi="Times New Roman" w:cs="Times New Roman"/>
      <w:noProof/>
      <w:sz w:val="20"/>
      <w:szCs w:val="24"/>
    </w:rPr>
  </w:style>
  <w:style w:type="character" w:styleId="a8">
    <w:name w:val="Hyperlink"/>
    <w:basedOn w:val="a1"/>
    <w:uiPriority w:val="99"/>
    <w:rsid w:val="0019724C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19724C"/>
    <w:pPr>
      <w:ind w:firstLineChars="200" w:firstLine="420"/>
    </w:pPr>
  </w:style>
  <w:style w:type="paragraph" w:styleId="TOC">
    <w:name w:val="TOC Heading"/>
    <w:basedOn w:val="1"/>
    <w:next w:val="a"/>
    <w:uiPriority w:val="39"/>
    <w:semiHidden/>
    <w:unhideWhenUsed/>
    <w:qFormat/>
    <w:rsid w:val="0019724C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b/>
      <w:color w:val="365F91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19724C"/>
    <w:pPr>
      <w:widowControl/>
      <w:tabs>
        <w:tab w:val="right" w:leader="dot" w:pos="8777"/>
      </w:tabs>
      <w:spacing w:line="360" w:lineRule="auto"/>
      <w:ind w:leftChars="100" w:left="210" w:rightChars="100" w:right="210"/>
      <w:jc w:val="left"/>
    </w:pPr>
    <w:rPr>
      <w:rFonts w:ascii="宋体" w:hAnsi="宋体"/>
      <w:kern w:val="0"/>
      <w:sz w:val="24"/>
    </w:rPr>
  </w:style>
  <w:style w:type="paragraph" w:styleId="10">
    <w:name w:val="toc 1"/>
    <w:basedOn w:val="a"/>
    <w:next w:val="a"/>
    <w:autoRedefine/>
    <w:uiPriority w:val="39"/>
    <w:unhideWhenUsed/>
    <w:qFormat/>
    <w:rsid w:val="0019724C"/>
    <w:pPr>
      <w:widowControl/>
      <w:tabs>
        <w:tab w:val="right" w:leader="dot" w:pos="8777"/>
      </w:tabs>
      <w:spacing w:line="360" w:lineRule="auto"/>
    </w:pPr>
    <w:rPr>
      <w:kern w:val="0"/>
      <w:sz w:val="24"/>
      <w:szCs w:val="22"/>
    </w:rPr>
  </w:style>
  <w:style w:type="paragraph" w:styleId="30">
    <w:name w:val="toc 3"/>
    <w:basedOn w:val="a"/>
    <w:next w:val="a"/>
    <w:autoRedefine/>
    <w:uiPriority w:val="39"/>
    <w:semiHidden/>
    <w:unhideWhenUsed/>
    <w:qFormat/>
    <w:rsid w:val="0019724C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customStyle="1" w:styleId="11">
    <w:name w:val="样式1摘要"/>
    <w:basedOn w:val="1"/>
    <w:next w:val="a"/>
    <w:link w:val="1Char0"/>
    <w:autoRedefine/>
    <w:qFormat/>
    <w:rsid w:val="0019724C"/>
    <w:pPr>
      <w:keepNext w:val="0"/>
      <w:keepLines w:val="0"/>
      <w:numPr>
        <w:numId w:val="0"/>
      </w:numPr>
      <w:wordWrap w:val="0"/>
      <w:spacing w:before="0" w:after="0" w:line="240" w:lineRule="auto"/>
    </w:pPr>
    <w:rPr>
      <w:rFonts w:ascii="Times New Roman" w:eastAsia="黑体" w:hAnsi="Times New Roman" w:cs="Times New Roman"/>
      <w:kern w:val="2"/>
      <w:sz w:val="30"/>
      <w:szCs w:val="30"/>
    </w:rPr>
  </w:style>
  <w:style w:type="numbering" w:customStyle="1" w:styleId="TimesNewRoman">
    <w:name w:val="样式 多级符号 (西文) Times New Roman (中文) 黑体 小三"/>
    <w:basedOn w:val="a3"/>
    <w:rsid w:val="0019724C"/>
    <w:pPr>
      <w:numPr>
        <w:numId w:val="2"/>
      </w:numPr>
    </w:pPr>
  </w:style>
  <w:style w:type="paragraph" w:customStyle="1" w:styleId="2">
    <w:name w:val="样式2"/>
    <w:basedOn w:val="1"/>
    <w:next w:val="aa"/>
    <w:qFormat/>
    <w:rsid w:val="0019724C"/>
    <w:pPr>
      <w:numPr>
        <w:numId w:val="3"/>
      </w:numPr>
      <w:spacing w:before="0" w:after="0" w:line="360" w:lineRule="auto"/>
    </w:pPr>
    <w:rPr>
      <w:rFonts w:eastAsia="黑体"/>
      <w:sz w:val="30"/>
      <w:szCs w:val="28"/>
    </w:rPr>
  </w:style>
  <w:style w:type="paragraph" w:styleId="aa">
    <w:name w:val="Body Text"/>
    <w:basedOn w:val="a"/>
    <w:link w:val="Char2"/>
    <w:unhideWhenUsed/>
    <w:rsid w:val="0019724C"/>
    <w:pPr>
      <w:spacing w:after="120"/>
    </w:pPr>
  </w:style>
  <w:style w:type="character" w:customStyle="1" w:styleId="Char2">
    <w:name w:val="正文文本 Char"/>
    <w:basedOn w:val="a1"/>
    <w:link w:val="aa"/>
    <w:rsid w:val="0019724C"/>
    <w:rPr>
      <w:rFonts w:ascii="Times New Roman" w:eastAsia="宋体" w:hAnsi="Times New Roman" w:cs="Times New Roman"/>
      <w:szCs w:val="24"/>
    </w:rPr>
  </w:style>
  <w:style w:type="character" w:customStyle="1" w:styleId="1Char0">
    <w:name w:val="样式1摘要 Char"/>
    <w:basedOn w:val="1Char"/>
    <w:link w:val="11"/>
    <w:rsid w:val="0019724C"/>
    <w:rPr>
      <w:rFonts w:ascii="Times New Roman" w:eastAsia="黑体" w:hAnsi="Times New Roman" w:cs="Times New Roman"/>
      <w:sz w:val="30"/>
      <w:szCs w:val="30"/>
    </w:rPr>
  </w:style>
  <w:style w:type="character" w:customStyle="1" w:styleId="style1">
    <w:name w:val="style1"/>
    <w:basedOn w:val="a1"/>
    <w:rsid w:val="0019724C"/>
    <w:rPr>
      <w:rFonts w:ascii="Arial" w:hAnsi="Arial" w:cs="Arial" w:hint="default"/>
      <w:b w:val="0"/>
      <w:bCs w:val="0"/>
      <w:i w:val="0"/>
      <w:iCs w:val="0"/>
      <w:sz w:val="18"/>
      <w:szCs w:val="18"/>
    </w:rPr>
  </w:style>
  <w:style w:type="paragraph" w:customStyle="1" w:styleId="p15">
    <w:name w:val="p15"/>
    <w:basedOn w:val="a"/>
    <w:rsid w:val="0019724C"/>
    <w:pPr>
      <w:widowControl/>
      <w:spacing w:before="120"/>
    </w:pPr>
    <w:rPr>
      <w:rFonts w:ascii="Calibri" w:hAnsi="Calibri" w:cs="宋体"/>
      <w:kern w:val="0"/>
      <w:sz w:val="22"/>
      <w:szCs w:val="22"/>
    </w:rPr>
  </w:style>
  <w:style w:type="paragraph" w:styleId="ab">
    <w:name w:val="Document Map"/>
    <w:basedOn w:val="a"/>
    <w:link w:val="Char3"/>
    <w:uiPriority w:val="99"/>
    <w:semiHidden/>
    <w:unhideWhenUsed/>
    <w:rsid w:val="0019724C"/>
    <w:rPr>
      <w:rFonts w:ascii="宋体"/>
      <w:sz w:val="18"/>
      <w:szCs w:val="18"/>
    </w:rPr>
  </w:style>
  <w:style w:type="character" w:customStyle="1" w:styleId="Char3">
    <w:name w:val="文档结构图 Char"/>
    <w:basedOn w:val="a1"/>
    <w:link w:val="ab"/>
    <w:uiPriority w:val="99"/>
    <w:semiHidden/>
    <w:rsid w:val="0019724C"/>
    <w:rPr>
      <w:rFonts w:ascii="宋体" w:eastAsia="宋体" w:hAnsi="Times New Roman" w:cs="Times New Roman"/>
      <w:sz w:val="18"/>
      <w:szCs w:val="18"/>
    </w:rPr>
  </w:style>
  <w:style w:type="character" w:styleId="ac">
    <w:name w:val="FollowedHyperlink"/>
    <w:basedOn w:val="a1"/>
    <w:uiPriority w:val="99"/>
    <w:semiHidden/>
    <w:unhideWhenUsed/>
    <w:rsid w:val="0019724C"/>
    <w:rPr>
      <w:color w:val="800080"/>
      <w:u w:val="single"/>
    </w:rPr>
  </w:style>
  <w:style w:type="character" w:styleId="ad">
    <w:name w:val="endnote reference"/>
    <w:basedOn w:val="a1"/>
    <w:rsid w:val="0019724C"/>
    <w:rPr>
      <w:vertAlign w:val="superscript"/>
    </w:rPr>
  </w:style>
  <w:style w:type="paragraph" w:styleId="ae">
    <w:name w:val="No Spacing"/>
    <w:uiPriority w:val="1"/>
    <w:qFormat/>
    <w:rsid w:val="001972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f">
    <w:name w:val="caption"/>
    <w:basedOn w:val="a"/>
    <w:next w:val="a"/>
    <w:uiPriority w:val="35"/>
    <w:semiHidden/>
    <w:unhideWhenUsed/>
    <w:qFormat/>
    <w:rsid w:val="0019724C"/>
    <w:rPr>
      <w:rFonts w:ascii="Cambria" w:eastAsia="黑体" w:hAnsi="Cambria"/>
      <w:sz w:val="20"/>
      <w:szCs w:val="20"/>
    </w:rPr>
  </w:style>
  <w:style w:type="character" w:customStyle="1" w:styleId="apple-converted-space">
    <w:name w:val="apple-converted-space"/>
    <w:basedOn w:val="a1"/>
    <w:rsid w:val="0019724C"/>
  </w:style>
  <w:style w:type="character" w:customStyle="1" w:styleId="Char4">
    <w:name w:val="尾注文本 Char"/>
    <w:link w:val="af0"/>
    <w:rsid w:val="0019724C"/>
    <w:rPr>
      <w:szCs w:val="24"/>
    </w:rPr>
  </w:style>
  <w:style w:type="paragraph" w:styleId="af0">
    <w:name w:val="endnote text"/>
    <w:basedOn w:val="a"/>
    <w:link w:val="Char4"/>
    <w:rsid w:val="0019724C"/>
    <w:pPr>
      <w:snapToGrid w:val="0"/>
      <w:jc w:val="left"/>
    </w:pPr>
    <w:rPr>
      <w:rFonts w:asciiTheme="minorHAnsi" w:eastAsiaTheme="minorEastAsia" w:hAnsiTheme="minorHAnsi" w:cstheme="minorBidi"/>
    </w:rPr>
  </w:style>
  <w:style w:type="character" w:customStyle="1" w:styleId="Char10">
    <w:name w:val="尾注文本 Char1"/>
    <w:basedOn w:val="a1"/>
    <w:link w:val="af0"/>
    <w:uiPriority w:val="99"/>
    <w:semiHidden/>
    <w:rsid w:val="0019724C"/>
    <w:rPr>
      <w:rFonts w:ascii="Times New Roman" w:eastAsia="宋体" w:hAnsi="Times New Roman" w:cs="Times New Roman"/>
      <w:szCs w:val="24"/>
    </w:rPr>
  </w:style>
  <w:style w:type="character" w:customStyle="1" w:styleId="jrnl">
    <w:name w:val="jrnl"/>
    <w:basedOn w:val="a1"/>
    <w:rsid w:val="001972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1576</Words>
  <Characters>8986</Characters>
  <Application>Microsoft Office Word</Application>
  <DocSecurity>0</DocSecurity>
  <Lines>74</Lines>
  <Paragraphs>21</Paragraphs>
  <ScaleCrop>false</ScaleCrop>
  <Company/>
  <LinksUpToDate>false</LinksUpToDate>
  <CharactersWithSpaces>10541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2016-05-06T14:23:00Z</dcterms:created>
  <dcterms:modified xsi:type="dcterms:W3CDTF">2016-05-06T14:23:00Z</dcterms:modified>
</cp:coreProperties>
</file>